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E655A9D">
      <w:pPr>
        <w:jc w:val="left"/>
        <w:rPr>
          <w:b/>
          <w:bCs/>
          <w:color w:val="FF0000"/>
          <w:sz w:val="44"/>
          <w:szCs w:val="44"/>
        </w:rPr>
      </w:pPr>
      <w:r>
        <w:rPr>
          <w:rFonts w:hint="eastAsia" w:eastAsia="宋体"/>
          <w:b/>
          <w:bCs/>
          <w:color w:val="FF0000"/>
          <w:sz w:val="44"/>
          <w:szCs w:val="44"/>
          <w:lang w:eastAsia="zh-CN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-675640</wp:posOffset>
            </wp:positionH>
            <wp:positionV relativeFrom="paragraph">
              <wp:posOffset>-1003935</wp:posOffset>
            </wp:positionV>
            <wp:extent cx="7589520" cy="10728960"/>
            <wp:effectExtent l="0" t="0" r="11430" b="15240"/>
            <wp:wrapNone/>
            <wp:docPr id="5" name="图片 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589520" cy="107289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7E8E19D">
      <w:pPr>
        <w:jc w:val="left"/>
        <w:rPr>
          <w:b/>
          <w:bCs/>
          <w:color w:val="FF0000"/>
          <w:sz w:val="44"/>
          <w:szCs w:val="44"/>
        </w:rPr>
      </w:pPr>
    </w:p>
    <w:p w14:paraId="146A920B">
      <w:pPr>
        <w:jc w:val="left"/>
        <w:rPr>
          <w:b/>
          <w:bCs/>
          <w:color w:val="FF0000"/>
          <w:sz w:val="44"/>
          <w:szCs w:val="44"/>
        </w:rPr>
      </w:pPr>
    </w:p>
    <w:p w14:paraId="7765C22F">
      <w:pPr>
        <w:jc w:val="left"/>
        <w:rPr>
          <w:rFonts w:hint="eastAsia" w:eastAsia="宋体"/>
          <w:b/>
          <w:bCs/>
          <w:color w:val="FF0000"/>
          <w:sz w:val="44"/>
          <w:szCs w:val="44"/>
          <w:lang w:eastAsia="zh-CN"/>
        </w:rPr>
      </w:pPr>
    </w:p>
    <w:p w14:paraId="17DA1DDF">
      <w:pPr>
        <w:jc w:val="left"/>
        <w:rPr>
          <w:rFonts w:hint="eastAsia" w:eastAsia="宋体"/>
          <w:b/>
          <w:bCs/>
          <w:color w:val="FF0000"/>
          <w:sz w:val="44"/>
          <w:szCs w:val="44"/>
          <w:lang w:eastAsia="zh-CN"/>
        </w:rPr>
      </w:pPr>
    </w:p>
    <w:p w14:paraId="7CEB3FDF">
      <w:pPr>
        <w:jc w:val="left"/>
        <w:rPr>
          <w:rFonts w:hint="eastAsia" w:eastAsia="宋体"/>
          <w:b/>
          <w:bCs/>
          <w:color w:val="FF0000"/>
          <w:sz w:val="44"/>
          <w:szCs w:val="44"/>
          <w:lang w:eastAsia="zh-CN"/>
        </w:rPr>
      </w:pPr>
    </w:p>
    <w:p w14:paraId="619E5390">
      <w:pPr>
        <w:jc w:val="left"/>
        <w:rPr>
          <w:b/>
          <w:bCs/>
          <w:color w:val="FF0000"/>
          <w:sz w:val="44"/>
          <w:szCs w:val="44"/>
        </w:rPr>
      </w:pPr>
    </w:p>
    <w:p w14:paraId="50ADC3C4">
      <w:pPr>
        <w:jc w:val="left"/>
        <w:rPr>
          <w:rFonts w:hint="eastAsia" w:eastAsia="宋体"/>
          <w:b/>
          <w:bCs/>
          <w:color w:val="FF0000"/>
          <w:sz w:val="44"/>
          <w:szCs w:val="44"/>
          <w:lang w:eastAsia="zh-CN"/>
        </w:rPr>
      </w:pPr>
    </w:p>
    <w:p w14:paraId="3041BFC7">
      <w:pPr>
        <w:jc w:val="left"/>
        <w:rPr>
          <w:b/>
          <w:bCs/>
          <w:color w:val="FF0000"/>
          <w:sz w:val="44"/>
          <w:szCs w:val="44"/>
        </w:rPr>
      </w:pPr>
    </w:p>
    <w:p w14:paraId="33F96B7A">
      <w:pPr>
        <w:jc w:val="left"/>
        <w:rPr>
          <w:rFonts w:hint="eastAsia" w:eastAsia="宋体"/>
          <w:b/>
          <w:bCs/>
          <w:color w:val="FF0000"/>
          <w:sz w:val="44"/>
          <w:szCs w:val="44"/>
          <w:lang w:eastAsia="zh-CN"/>
        </w:rPr>
      </w:pPr>
    </w:p>
    <w:p w14:paraId="6A3429D4">
      <w:pPr>
        <w:jc w:val="left"/>
        <w:rPr>
          <w:b/>
          <w:bCs/>
          <w:color w:val="FF0000"/>
          <w:sz w:val="44"/>
          <w:szCs w:val="44"/>
        </w:rPr>
      </w:pPr>
    </w:p>
    <w:p w14:paraId="647E6BCB">
      <w:pPr>
        <w:jc w:val="left"/>
        <w:rPr>
          <w:b/>
          <w:bCs/>
          <w:color w:val="FF0000"/>
          <w:sz w:val="44"/>
          <w:szCs w:val="44"/>
        </w:rPr>
      </w:pPr>
    </w:p>
    <w:p w14:paraId="70A38760">
      <w:pPr>
        <w:jc w:val="left"/>
        <w:rPr>
          <w:b/>
          <w:bCs/>
          <w:color w:val="FF0000"/>
          <w:sz w:val="44"/>
          <w:szCs w:val="44"/>
        </w:rPr>
      </w:pPr>
    </w:p>
    <w:p w14:paraId="28FB178D">
      <w:pPr>
        <w:jc w:val="left"/>
        <w:rPr>
          <w:b/>
          <w:bCs/>
          <w:color w:val="FF0000"/>
          <w:sz w:val="44"/>
          <w:szCs w:val="44"/>
        </w:rPr>
      </w:pPr>
    </w:p>
    <w:p w14:paraId="192974DB">
      <w:pPr>
        <w:jc w:val="left"/>
        <w:rPr>
          <w:b/>
          <w:bCs/>
          <w:color w:val="FF0000"/>
          <w:sz w:val="44"/>
          <w:szCs w:val="44"/>
        </w:rPr>
      </w:pPr>
    </w:p>
    <w:p w14:paraId="727D3591">
      <w:pPr>
        <w:jc w:val="left"/>
        <w:rPr>
          <w:b/>
          <w:bCs/>
          <w:color w:val="FF0000"/>
          <w:sz w:val="44"/>
          <w:szCs w:val="44"/>
        </w:rPr>
      </w:pPr>
    </w:p>
    <w:p w14:paraId="7103AA5E">
      <w:pPr>
        <w:jc w:val="left"/>
        <w:rPr>
          <w:b/>
          <w:bCs/>
          <w:color w:val="FF0000"/>
          <w:sz w:val="44"/>
          <w:szCs w:val="44"/>
        </w:rPr>
      </w:pPr>
    </w:p>
    <w:p w14:paraId="590C7DD2">
      <w:pPr>
        <w:jc w:val="left"/>
        <w:rPr>
          <w:b/>
          <w:bCs/>
          <w:color w:val="FF0000"/>
          <w:sz w:val="44"/>
          <w:szCs w:val="44"/>
        </w:rPr>
      </w:pPr>
    </w:p>
    <w:p w14:paraId="3DD8EBB8">
      <w:pPr>
        <w:jc w:val="left"/>
        <w:rPr>
          <w:b/>
          <w:bCs/>
          <w:color w:val="FF0000"/>
          <w:sz w:val="44"/>
          <w:szCs w:val="44"/>
        </w:rPr>
      </w:pPr>
    </w:p>
    <w:p w14:paraId="0E1B1990">
      <w:pPr>
        <w:jc w:val="left"/>
        <w:rPr>
          <w:b/>
          <w:bCs/>
          <w:color w:val="FF0000"/>
          <w:sz w:val="44"/>
          <w:szCs w:val="44"/>
        </w:rPr>
      </w:pPr>
    </w:p>
    <w:p w14:paraId="0F6B09BF">
      <w:pPr>
        <w:jc w:val="left"/>
        <w:rPr>
          <w:b/>
          <w:bCs/>
          <w:color w:val="FF0000"/>
          <w:sz w:val="44"/>
          <w:szCs w:val="44"/>
        </w:rPr>
      </w:pPr>
    </w:p>
    <w:p w14:paraId="70CEC426">
      <w:pPr>
        <w:jc w:val="left"/>
        <w:rPr>
          <w:b/>
          <w:bCs/>
          <w:color w:val="FF0000"/>
          <w:sz w:val="44"/>
          <w:szCs w:val="44"/>
        </w:rPr>
        <w:sectPr>
          <w:headerReference r:id="rId3" w:type="default"/>
          <w:footerReference r:id="rId4" w:type="default"/>
          <w:pgSz w:w="11906" w:h="16838"/>
          <w:pgMar w:top="1440" w:right="1080" w:bottom="1440" w:left="1080" w:header="851" w:footer="992" w:gutter="0"/>
          <w:cols w:space="720" w:num="1"/>
          <w:docGrid w:type="lines" w:linePitch="312" w:charSpace="0"/>
        </w:sectPr>
      </w:pPr>
    </w:p>
    <w:p w14:paraId="654BA401">
      <w:pPr>
        <w:jc w:val="center"/>
        <w:rPr>
          <w:b/>
          <w:bCs/>
          <w:color w:val="FF0000"/>
          <w:sz w:val="44"/>
          <w:szCs w:val="44"/>
        </w:rPr>
      </w:pPr>
      <w:r>
        <w:rPr>
          <w:rFonts w:hint="eastAsia"/>
          <w:b/>
          <w:bCs/>
          <w:color w:val="FF0000"/>
          <w:sz w:val="44"/>
          <w:szCs w:val="44"/>
        </w:rPr>
        <w:t>ZH-</w:t>
      </w:r>
      <w:r>
        <w:rPr>
          <w:rFonts w:hint="eastAsia"/>
          <w:b/>
          <w:bCs/>
          <w:color w:val="FF0000"/>
          <w:sz w:val="44"/>
          <w:szCs w:val="44"/>
          <w:lang w:eastAsia="zh-CN"/>
        </w:rPr>
        <w:t>C2</w:t>
      </w:r>
      <w:r>
        <w:rPr>
          <w:rFonts w:hint="eastAsia"/>
          <w:b/>
          <w:bCs/>
          <w:color w:val="FF0000"/>
          <w:sz w:val="44"/>
          <w:szCs w:val="44"/>
        </w:rPr>
        <w:t>规格书</w:t>
      </w:r>
    </w:p>
    <w:p w14:paraId="25A891C7">
      <w:pPr>
        <w:jc w:val="left"/>
        <w:rPr>
          <w:rFonts w:ascii="宋体" w:hAnsi="宋体" w:cs="宋体"/>
          <w:b/>
          <w:bCs/>
          <w:color w:val="0099FF"/>
          <w:sz w:val="28"/>
          <w:szCs w:val="28"/>
        </w:rPr>
      </w:pPr>
      <w:r>
        <w:rPr>
          <w:b/>
          <w:bCs/>
          <w:color w:val="0099FF"/>
          <w:sz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797560</wp:posOffset>
                </wp:positionH>
                <wp:positionV relativeFrom="paragraph">
                  <wp:posOffset>114935</wp:posOffset>
                </wp:positionV>
                <wp:extent cx="5392420" cy="180975"/>
                <wp:effectExtent l="0" t="0" r="17780" b="9525"/>
                <wp:wrapNone/>
                <wp:docPr id="4" name="矩形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92420" cy="180975"/>
                        </a:xfrm>
                        <a:prstGeom prst="rect">
                          <a:avLst/>
                        </a:prstGeom>
                        <a:solidFill>
                          <a:srgbClr val="CCEC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DFE82D2"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3" o:spid="_x0000_s1026" o:spt="1" style="position:absolute;left:0pt;margin-left:62.8pt;margin-top:9.05pt;height:14.25pt;width:424.6pt;z-index:251659264;mso-width-relative:page;mso-height-relative:page;" fillcolor="#CCECFF" filled="t" stroked="f" coordsize="21600,21600" o:gfxdata="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1DFE82D2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 w:ascii="宋体" w:hAnsi="宋体" w:cs="宋体"/>
          <w:b/>
          <w:bCs/>
          <w:color w:val="0099FF"/>
          <w:sz w:val="28"/>
          <w:szCs w:val="28"/>
        </w:rPr>
        <w:t>功能简介</w:t>
      </w:r>
    </w:p>
    <w:p w14:paraId="0D3E2F62">
      <w:pPr>
        <w:spacing w:line="360" w:lineRule="auto"/>
        <w:jc w:val="left"/>
        <w:rPr>
          <w:rFonts w:ascii="宋体" w:hAnsi="宋体" w:cs="宋体"/>
          <w:b/>
          <w:bCs/>
          <w:sz w:val="32"/>
          <w:szCs w:val="32"/>
        </w:rPr>
      </w:pPr>
      <w:r>
        <w:rPr>
          <w:rFonts w:hint="eastAsia" w:ascii="宋体" w:hAnsi="宋体" w:cs="宋体"/>
          <w:b/>
          <w:bCs/>
          <w:sz w:val="32"/>
          <w:szCs w:val="32"/>
        </w:rPr>
        <w:t>ZH-</w:t>
      </w:r>
      <w:r>
        <w:rPr>
          <w:rFonts w:hint="eastAsia" w:ascii="宋体" w:hAnsi="宋体" w:cs="宋体"/>
          <w:b/>
          <w:bCs/>
          <w:sz w:val="32"/>
          <w:szCs w:val="32"/>
          <w:lang w:eastAsia="zh-CN"/>
        </w:rPr>
        <w:t>C2</w:t>
      </w:r>
      <w:r>
        <w:rPr>
          <w:rFonts w:hint="eastAsia" w:ascii="宋体" w:hAnsi="宋体" w:cs="宋体"/>
          <w:b/>
          <w:bCs/>
          <w:sz w:val="32"/>
          <w:szCs w:val="32"/>
        </w:rPr>
        <w:t>是全彩系列播放机控制系统，其功能特点如下：</w:t>
      </w:r>
    </w:p>
    <w:p w14:paraId="6EAF4BD4">
      <w:pPr>
        <w:numPr>
          <w:ilvl w:val="0"/>
          <w:numId w:val="1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采用与同步系统相同刷新技术；</w:t>
      </w:r>
    </w:p>
    <w:p w14:paraId="72119FBF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支持级联接收卡，实现了任意尺寸屏幕的支持；</w:t>
      </w:r>
    </w:p>
    <w:p w14:paraId="01185B57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支持手机端（安卓+苹果）软件发送；</w:t>
      </w:r>
    </w:p>
    <w:p w14:paraId="386137A3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支持U盘，网线开启无线WiFi热点（AP模式）和接入互联网（STA模式）实现集群管理；</w:t>
      </w:r>
    </w:p>
    <w:p w14:paraId="68DB9294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支持远程集群发布管理系统；</w:t>
      </w:r>
    </w:p>
    <w:p w14:paraId="160AF007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全系提供SDK开发包；</w:t>
      </w:r>
    </w:p>
    <w:p w14:paraId="6389D4B9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支持高清视频硬解码；</w:t>
      </w:r>
    </w:p>
    <w:p w14:paraId="5D4AD062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支持音频输出，3.5mm 标准音频输出接口；</w:t>
      </w:r>
    </w:p>
    <w:p w14:paraId="17780049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支持U盘直接播放视频和图片；</w:t>
      </w:r>
    </w:p>
    <w:p w14:paraId="1B9BB85A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支持亮度自动、定时调节；</w:t>
      </w:r>
    </w:p>
    <w:p w14:paraId="5D850138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支持节目顺序、定时播放；</w:t>
      </w:r>
    </w:p>
    <w:p w14:paraId="70A6397A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支持UDP网络通讯协议；</w:t>
      </w:r>
    </w:p>
    <w:p w14:paraId="4501B92B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支持DHCP自动获取IP地址；</w:t>
      </w:r>
    </w:p>
    <w:p w14:paraId="776AA74B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支持紧急事件信息插播；</w:t>
      </w:r>
    </w:p>
    <w:p w14:paraId="36A3C071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支持天气预报；</w:t>
      </w:r>
    </w:p>
    <w:p w14:paraId="378E2889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支持1路HDMI输出；</w:t>
      </w:r>
    </w:p>
    <w:p w14:paraId="118A0EA1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支持一键整屏测试；</w:t>
      </w:r>
    </w:p>
    <w:p w14:paraId="24E218CD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</w:t>
      </w:r>
      <w:r>
        <w:rPr>
          <w:rFonts w:hint="eastAsia" w:ascii="宋体" w:hAnsi="宋体" w:cs="宋体"/>
          <w:sz w:val="24"/>
          <w:lang w:val="en-US" w:eastAsia="zh-CN"/>
        </w:rPr>
        <w:t>2个</w:t>
      </w:r>
      <w:r>
        <w:rPr>
          <w:rFonts w:hint="eastAsia" w:ascii="宋体" w:hAnsi="宋体" w:cs="宋体"/>
          <w:sz w:val="24"/>
        </w:rPr>
        <w:t>视频窗口同时播放；</w:t>
      </w:r>
    </w:p>
    <w:p w14:paraId="170E801D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支持手动开关机，定时开关机；</w:t>
      </w:r>
    </w:p>
    <w:p w14:paraId="77AE0860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支持日志，屏幕状态查询；</w:t>
      </w:r>
    </w:p>
    <w:p w14:paraId="52D8B72E">
      <w:pPr>
        <w:numPr>
          <w:ilvl w:val="0"/>
          <w:numId w:val="2"/>
        </w:num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支持多设备同步播放；</w:t>
      </w:r>
    </w:p>
    <w:p w14:paraId="170FEC49">
      <w:pPr>
        <w:numPr>
          <w:ilvl w:val="0"/>
          <w:numId w:val="2"/>
        </w:numPr>
        <w:spacing w:line="360" w:lineRule="auto"/>
        <w:jc w:val="left"/>
        <w:rPr>
          <w:b/>
          <w:bCs/>
          <w:color w:val="auto"/>
          <w:sz w:val="28"/>
          <w:szCs w:val="28"/>
        </w:rPr>
      </w:pPr>
      <w:r>
        <w:rPr>
          <w:rFonts w:hint="eastAsia"/>
          <w:bCs/>
          <w:color w:val="auto"/>
          <w:sz w:val="24"/>
        </w:rPr>
        <w:t>支持云登录动态验证</w:t>
      </w:r>
      <w:r>
        <w:rPr>
          <w:rFonts w:hint="eastAsia"/>
          <w:color w:val="auto"/>
          <w:sz w:val="24"/>
        </w:rPr>
        <w:t>，支持分组、分级、监控、审核等权限管理。</w:t>
      </w:r>
    </w:p>
    <w:p w14:paraId="6B667373">
      <w:pPr>
        <w:numPr>
          <w:ilvl w:val="0"/>
          <w:numId w:val="0"/>
        </w:numPr>
        <w:spacing w:line="360" w:lineRule="auto"/>
        <w:ind w:leftChars="0"/>
        <w:jc w:val="left"/>
        <w:rPr>
          <w:b/>
          <w:bCs/>
          <w:color w:val="auto"/>
          <w:sz w:val="28"/>
          <w:szCs w:val="28"/>
        </w:rPr>
      </w:pPr>
    </w:p>
    <w:p w14:paraId="2671101E">
      <w:pPr>
        <w:numPr>
          <w:ilvl w:val="0"/>
          <w:numId w:val="0"/>
        </w:numPr>
        <w:spacing w:line="360" w:lineRule="auto"/>
        <w:ind w:leftChars="0"/>
        <w:jc w:val="left"/>
        <w:rPr>
          <w:b/>
          <w:bCs/>
          <w:color w:val="auto"/>
          <w:sz w:val="28"/>
          <w:szCs w:val="28"/>
        </w:rPr>
      </w:pPr>
    </w:p>
    <w:p w14:paraId="763C83F9">
      <w:pPr>
        <w:jc w:val="left"/>
        <w:rPr>
          <w:b/>
          <w:bCs/>
          <w:color w:val="0099FF"/>
          <w:sz w:val="28"/>
          <w:szCs w:val="28"/>
        </w:rPr>
      </w:pPr>
      <w:r>
        <w:rPr>
          <w:b/>
          <w:bCs/>
          <w:color w:val="0099FF"/>
          <w:sz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1159510</wp:posOffset>
                </wp:positionH>
                <wp:positionV relativeFrom="paragraph">
                  <wp:posOffset>90170</wp:posOffset>
                </wp:positionV>
                <wp:extent cx="5030470" cy="180975"/>
                <wp:effectExtent l="0" t="0" r="17780" b="9525"/>
                <wp:wrapNone/>
                <wp:docPr id="7" name="矩形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30470" cy="180975"/>
                        </a:xfrm>
                        <a:prstGeom prst="rect">
                          <a:avLst/>
                        </a:prstGeom>
                        <a:solidFill>
                          <a:srgbClr val="CCEC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3CB3CE53"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5" o:spid="_x0000_s1026" o:spt="1" style="position:absolute;left:0pt;margin-left:91.3pt;margin-top:7.1pt;height:14.25pt;width:396.1pt;z-index:251660288;mso-width-relative:page;mso-height-relative:page;" fillcolor="#CCECFF" filled="t" stroked="f" coordsize="21600,21600" o:gfxdata="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3CB3CE53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b/>
          <w:bCs/>
          <w:color w:val="0099FF"/>
          <w:sz w:val="28"/>
          <w:szCs w:val="28"/>
        </w:rPr>
        <w:t>基本功能参数</w:t>
      </w:r>
    </w:p>
    <w:tbl>
      <w:tblPr>
        <w:tblStyle w:val="7"/>
        <w:tblW w:w="0" w:type="auto"/>
        <w:tblInd w:w="166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15"/>
        <w:gridCol w:w="7381"/>
      </w:tblGrid>
      <w:tr w14:paraId="0BC278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796" w:type="dxa"/>
            <w:gridSpan w:val="2"/>
            <w:noWrap w:val="0"/>
            <w:vAlign w:val="top"/>
          </w:tcPr>
          <w:p w14:paraId="32C9D0C8">
            <w:pPr>
              <w:spacing w:line="360" w:lineRule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</w:rPr>
              <w:t>系统参数</w:t>
            </w: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  <w:lang w:val="en-US" w:eastAsia="zh-CN"/>
              </w:rPr>
              <w:t xml:space="preserve"> </w:t>
            </w:r>
          </w:p>
        </w:tc>
      </w:tr>
      <w:tr w14:paraId="08D283E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15" w:type="dxa"/>
            <w:noWrap w:val="0"/>
            <w:vAlign w:val="top"/>
          </w:tcPr>
          <w:p w14:paraId="6927D96C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/>
                <w:sz w:val="24"/>
              </w:rPr>
              <w:t>CPU</w:t>
            </w:r>
          </w:p>
        </w:tc>
        <w:tc>
          <w:tcPr>
            <w:tcW w:w="7381" w:type="dxa"/>
            <w:noWrap w:val="0"/>
            <w:vAlign w:val="top"/>
          </w:tcPr>
          <w:p w14:paraId="601FB0BC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/>
                <w:sz w:val="24"/>
              </w:rPr>
              <w:t>八核A53，1.5GHz</w:t>
            </w:r>
          </w:p>
        </w:tc>
      </w:tr>
      <w:tr w14:paraId="639E190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15" w:type="dxa"/>
            <w:noWrap w:val="0"/>
            <w:vAlign w:val="top"/>
          </w:tcPr>
          <w:p w14:paraId="2886EEAC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/>
                <w:sz w:val="24"/>
              </w:rPr>
              <w:t>操作系统</w:t>
            </w:r>
          </w:p>
        </w:tc>
        <w:tc>
          <w:tcPr>
            <w:tcW w:w="7381" w:type="dxa"/>
            <w:noWrap w:val="0"/>
            <w:vAlign w:val="top"/>
          </w:tcPr>
          <w:p w14:paraId="6D6DD08D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/>
                <w:sz w:val="24"/>
              </w:rPr>
              <w:t>Android 5.1</w:t>
            </w:r>
          </w:p>
        </w:tc>
      </w:tr>
      <w:tr w14:paraId="7565FBD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415" w:type="dxa"/>
            <w:noWrap w:val="0"/>
            <w:vAlign w:val="top"/>
          </w:tcPr>
          <w:p w14:paraId="632C20E9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/>
                <w:sz w:val="24"/>
              </w:rPr>
              <w:t>存储空间</w:t>
            </w:r>
          </w:p>
        </w:tc>
        <w:tc>
          <w:tcPr>
            <w:tcW w:w="7381" w:type="dxa"/>
            <w:noWrap w:val="0"/>
            <w:vAlign w:val="top"/>
          </w:tcPr>
          <w:p w14:paraId="3F0BE1FD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/>
                <w:sz w:val="24"/>
              </w:rPr>
              <w:t>8G（系统约占2.5G）</w:t>
            </w:r>
          </w:p>
        </w:tc>
      </w:tr>
      <w:tr w14:paraId="6AB7324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center"/>
          </w:tcPr>
          <w:p w14:paraId="031B0D3F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带载面积</w:t>
            </w:r>
          </w:p>
        </w:tc>
        <w:tc>
          <w:tcPr>
            <w:tcW w:w="7381" w:type="dxa"/>
            <w:noWrap w:val="0"/>
            <w:vAlign w:val="center"/>
          </w:tcPr>
          <w:p w14:paraId="3F5E65A2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网口输出</w:t>
            </w:r>
            <w:r>
              <w:rPr>
                <w:rFonts w:hint="eastAsia"/>
                <w:color w:val="000000" w:themeColor="text1"/>
                <w:sz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130</w:t>
            </w:r>
            <w:r>
              <w:rPr>
                <w:rFonts w:hint="eastAsia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万点  最大宽度：4096，最大高度：2160</w:t>
            </w:r>
          </w:p>
        </w:tc>
      </w:tr>
      <w:tr w14:paraId="0DA117E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top"/>
          </w:tcPr>
          <w:p w14:paraId="04102B62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支持分辨率（宽*高）</w:t>
            </w:r>
          </w:p>
        </w:tc>
        <w:tc>
          <w:tcPr>
            <w:tcW w:w="7381" w:type="dxa"/>
            <w:noWrap w:val="0"/>
            <w:vAlign w:val="top"/>
          </w:tcPr>
          <w:p w14:paraId="7B5E4CA0">
            <w:pPr>
              <w:spacing w:line="360" w:lineRule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/>
                <w:color w:val="000000" w:themeColor="text1"/>
                <w:sz w:val="24"/>
                <w14:textFill>
                  <w14:solidFill>
                    <w14:schemeClr w14:val="tx1"/>
                  </w14:solidFill>
                </w14:textFill>
              </w:rPr>
              <w:t>960*2160  1012*2048  1080*1920  1152*1792 1296*1600 1480*1400   1518*1366   1620*1280  1800*1152  1920*1080  2048*1012   2304*900   2560*810  2592*800  2816*736   3072*672   3200*648   3264*632 3456*600   3600*576     3672*564   3840*540   4096*512</w:t>
            </w:r>
          </w:p>
        </w:tc>
      </w:tr>
      <w:tr w14:paraId="707FF34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center"/>
          </w:tcPr>
          <w:p w14:paraId="58EB8EFA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适配接收卡</w:t>
            </w:r>
          </w:p>
        </w:tc>
        <w:tc>
          <w:tcPr>
            <w:tcW w:w="7381" w:type="dxa"/>
            <w:noWrap w:val="0"/>
            <w:vAlign w:val="center"/>
          </w:tcPr>
          <w:p w14:paraId="1756876A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支持中航全系接收卡</w:t>
            </w:r>
          </w:p>
        </w:tc>
      </w:tr>
      <w:tr w14:paraId="6575E30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9796" w:type="dxa"/>
            <w:gridSpan w:val="2"/>
            <w:noWrap w:val="0"/>
            <w:vAlign w:val="center"/>
          </w:tcPr>
          <w:p w14:paraId="2D6ED8E5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  <w:lang w:val="en-US" w:eastAsia="zh-CN"/>
              </w:rPr>
              <w:t>设备接口</w:t>
            </w:r>
          </w:p>
        </w:tc>
      </w:tr>
      <w:tr w14:paraId="1F29689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center"/>
          </w:tcPr>
          <w:p w14:paraId="15EFEADC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同步输入接口及数量</w:t>
            </w:r>
          </w:p>
        </w:tc>
        <w:tc>
          <w:tcPr>
            <w:tcW w:w="7381" w:type="dxa"/>
            <w:noWrap w:val="0"/>
            <w:vAlign w:val="center"/>
          </w:tcPr>
          <w:p w14:paraId="309DA1F3">
            <w:pPr>
              <w:spacing w:line="360" w:lineRule="auto"/>
              <w:jc w:val="left"/>
              <w:rPr>
                <w:rFonts w:hint="default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不支持同步</w:t>
            </w:r>
          </w:p>
        </w:tc>
      </w:tr>
      <w:tr w14:paraId="102B0F4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center"/>
          </w:tcPr>
          <w:p w14:paraId="7CBF2F8B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异步输入接口及数量</w:t>
            </w:r>
          </w:p>
        </w:tc>
        <w:tc>
          <w:tcPr>
            <w:tcW w:w="7381" w:type="dxa"/>
            <w:noWrap w:val="0"/>
            <w:vAlign w:val="center"/>
          </w:tcPr>
          <w:p w14:paraId="405F8510">
            <w:pPr>
              <w:spacing w:line="360" w:lineRule="auto"/>
              <w:jc w:val="left"/>
              <w:rPr>
                <w:rFonts w:hint="default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千兆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网口*1,USB*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2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,WiFi*1</w:t>
            </w:r>
          </w:p>
        </w:tc>
      </w:tr>
      <w:tr w14:paraId="41B9D9C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center"/>
          </w:tcPr>
          <w:p w14:paraId="697521C9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输出接口及数量</w:t>
            </w:r>
          </w:p>
        </w:tc>
        <w:tc>
          <w:tcPr>
            <w:tcW w:w="7381" w:type="dxa"/>
            <w:noWrap w:val="0"/>
            <w:vAlign w:val="center"/>
          </w:tcPr>
          <w:p w14:paraId="1FD09A35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千兆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网口*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2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,音频*1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,HDMI*1</w:t>
            </w:r>
          </w:p>
        </w:tc>
      </w:tr>
      <w:tr w14:paraId="0C68B71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9796" w:type="dxa"/>
            <w:gridSpan w:val="2"/>
            <w:noWrap w:val="0"/>
            <w:vAlign w:val="center"/>
          </w:tcPr>
          <w:p w14:paraId="23E50BBB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  <w:lang w:val="en-US" w:eastAsia="zh-CN"/>
              </w:rPr>
              <w:t>支持媒体播放格式</w:t>
            </w:r>
          </w:p>
        </w:tc>
      </w:tr>
      <w:tr w14:paraId="1D098AA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center"/>
          </w:tcPr>
          <w:p w14:paraId="55301CCC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节目、窗口</w:t>
            </w:r>
          </w:p>
        </w:tc>
        <w:tc>
          <w:tcPr>
            <w:tcW w:w="7381" w:type="dxa"/>
            <w:noWrap w:val="0"/>
            <w:vAlign w:val="center"/>
          </w:tcPr>
          <w:p w14:paraId="7B98D7BD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支持多节目顺序、定时等播放方式；支持窗口任意分区、叠加播放</w:t>
            </w:r>
          </w:p>
        </w:tc>
      </w:tr>
      <w:tr w14:paraId="7AF9E32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center"/>
          </w:tcPr>
          <w:p w14:paraId="46827252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视频格式</w:t>
            </w:r>
          </w:p>
        </w:tc>
        <w:tc>
          <w:tcPr>
            <w:tcW w:w="7381" w:type="dxa"/>
            <w:noWrap w:val="0"/>
            <w:vAlign w:val="center"/>
          </w:tcPr>
          <w:p w14:paraId="415DF0A6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AVI,F4V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,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WMV,MPG, RM/RMVB,MOV,VOB,MP4,FLV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,TS,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MKV 等常见视频格式； 可支持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2个视频窗口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同时播放</w:t>
            </w:r>
          </w:p>
        </w:tc>
      </w:tr>
      <w:tr w14:paraId="04B8C32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center"/>
          </w:tcPr>
          <w:p w14:paraId="066C4DF4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图片格式</w:t>
            </w:r>
          </w:p>
        </w:tc>
        <w:tc>
          <w:tcPr>
            <w:tcW w:w="7381" w:type="dxa"/>
            <w:noWrap w:val="0"/>
            <w:vAlign w:val="center"/>
          </w:tcPr>
          <w:p w14:paraId="4D0CCD18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支持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BMP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、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JPG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、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PNG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eastAsia="zh-CN"/>
              </w:rPr>
              <w:t>、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GIF等</w:t>
            </w:r>
          </w:p>
        </w:tc>
      </w:tr>
      <w:tr w14:paraId="396C671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center"/>
          </w:tcPr>
          <w:p w14:paraId="59F2B07B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音频格式</w:t>
            </w:r>
          </w:p>
        </w:tc>
        <w:tc>
          <w:tcPr>
            <w:tcW w:w="7381" w:type="dxa"/>
            <w:noWrap w:val="0"/>
            <w:vAlign w:val="center"/>
          </w:tcPr>
          <w:p w14:paraId="4243E8AE">
            <w:pPr>
              <w:keepNext w:val="0"/>
              <w:keepLines w:val="0"/>
              <w:widowControl/>
              <w:suppressLineNumbers w:val="0"/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MPEG(MP3)、AAC等</w:t>
            </w:r>
          </w:p>
        </w:tc>
      </w:tr>
      <w:tr w14:paraId="02179B3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center"/>
          </w:tcPr>
          <w:p w14:paraId="5D74DBA3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文本文档</w:t>
            </w:r>
          </w:p>
        </w:tc>
        <w:tc>
          <w:tcPr>
            <w:tcW w:w="7381" w:type="dxa"/>
            <w:noWrap w:val="0"/>
            <w:vAlign w:val="center"/>
          </w:tcPr>
          <w:p w14:paraId="43A94BEE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支持软件编辑单行、多行、炫彩文本；支持导入TXT文档；支持2007或以上版本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office</w:t>
            </w:r>
            <w:bookmarkStart w:id="0" w:name="_GoBack"/>
            <w:bookmarkEnd w:id="0"/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的word、Excle、PPT等导入</w:t>
            </w:r>
          </w:p>
        </w:tc>
      </w:tr>
      <w:tr w14:paraId="65728F9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center"/>
          </w:tcPr>
          <w:p w14:paraId="6603E658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其他功能</w:t>
            </w:r>
          </w:p>
        </w:tc>
        <w:tc>
          <w:tcPr>
            <w:tcW w:w="7381" w:type="dxa"/>
            <w:noWrap w:val="0"/>
            <w:vAlign w:val="center"/>
          </w:tcPr>
          <w:p w14:paraId="74871F9C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支持时钟、表盘、计时、天气预报</w:t>
            </w: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（商业级）</w:t>
            </w: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、流媒体等</w:t>
            </w:r>
          </w:p>
        </w:tc>
      </w:tr>
      <w:tr w14:paraId="281C856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9796" w:type="dxa"/>
            <w:gridSpan w:val="2"/>
            <w:noWrap w:val="0"/>
            <w:vAlign w:val="center"/>
          </w:tcPr>
          <w:p w14:paraId="3837145C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  <w:lang w:val="en-US" w:eastAsia="zh-CN"/>
              </w:rPr>
              <w:t>管理及控制方式</w:t>
            </w:r>
          </w:p>
        </w:tc>
      </w:tr>
      <w:tr w14:paraId="1DA20A8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center"/>
          </w:tcPr>
          <w:p w14:paraId="77673FB3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软件</w:t>
            </w:r>
          </w:p>
        </w:tc>
        <w:tc>
          <w:tcPr>
            <w:tcW w:w="7381" w:type="dxa"/>
            <w:noWrap w:val="0"/>
            <w:vAlign w:val="center"/>
          </w:tcPr>
          <w:p w14:paraId="532E8310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szCs w:val="24"/>
                <w:lang w:val="en-US" w:eastAsia="zh-CN"/>
              </w:rPr>
              <w:t>电脑软件：LEDPlayerV5；手机软件：LED魔宝全彩</w:t>
            </w: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；WEB</w:t>
            </w:r>
          </w:p>
        </w:tc>
      </w:tr>
      <w:tr w14:paraId="7E489BC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center"/>
          </w:tcPr>
          <w:p w14:paraId="1FE4D904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节目更新通讯方式</w:t>
            </w:r>
          </w:p>
        </w:tc>
        <w:tc>
          <w:tcPr>
            <w:tcW w:w="7381" w:type="dxa"/>
            <w:noWrap w:val="0"/>
            <w:vAlign w:val="center"/>
          </w:tcPr>
          <w:p w14:paraId="0D08C6C6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U盘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导出，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即插即播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eastAsia="zh-CN"/>
              </w:rPr>
              <w:t>；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自适应100M/1000M网口直连或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接入局域网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发送；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WiFi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 xml:space="preserve"> AP模式或STA模式控制</w:t>
            </w:r>
          </w:p>
          <w:p w14:paraId="3BFA6249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/>
                <w:b w:val="0"/>
                <w:bCs w:val="0"/>
                <w:sz w:val="24"/>
                <w:szCs w:val="24"/>
                <w:lang w:val="en-US" w:eastAsia="zh-CN"/>
              </w:rPr>
              <w:t>云平台支持手动开关及自动开关机设置、时间校正、亮度设置、支持单</w:t>
            </w:r>
            <w:r>
              <w:rPr>
                <w:rFonts w:hint="eastAsia" w:ascii="宋体" w:hAnsi="宋体" w:cs="宋体"/>
                <w:b w:val="0"/>
                <w:bCs w:val="0"/>
                <w:sz w:val="24"/>
                <w:szCs w:val="24"/>
                <w:lang w:val="en-US" w:eastAsia="zh-CN"/>
              </w:rPr>
              <w:t>独增加节目、</w:t>
            </w:r>
            <w:r>
              <w:rPr>
                <w:rFonts w:hint="eastAsia"/>
                <w:b w:val="0"/>
                <w:bCs w:val="0"/>
                <w:sz w:val="24"/>
                <w:szCs w:val="24"/>
                <w:lang w:val="en-US" w:eastAsia="zh-CN"/>
              </w:rPr>
              <w:t>清空节目等命令</w:t>
            </w:r>
          </w:p>
        </w:tc>
      </w:tr>
      <w:tr w14:paraId="6187319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5" w:hRule="atLeast"/>
        </w:trPr>
        <w:tc>
          <w:tcPr>
            <w:tcW w:w="2415" w:type="dxa"/>
            <w:noWrap w:val="0"/>
            <w:vAlign w:val="center"/>
          </w:tcPr>
          <w:p w14:paraId="64295ACB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 w:cs="宋体"/>
                <w:sz w:val="24"/>
                <w:szCs w:val="24"/>
                <w:lang w:val="en-US" w:eastAsia="zh-CN"/>
              </w:rPr>
              <w:t>模组文件</w:t>
            </w:r>
          </w:p>
        </w:tc>
        <w:tc>
          <w:tcPr>
            <w:tcW w:w="7381" w:type="dxa"/>
            <w:noWrap w:val="0"/>
            <w:vAlign w:val="center"/>
          </w:tcPr>
          <w:p w14:paraId="4294DDB9">
            <w:pPr>
              <w:spacing w:line="360" w:lineRule="auto"/>
              <w:jc w:val="left"/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</w:pPr>
            <w:r>
              <w:rPr>
                <w:rFonts w:hint="eastAsia"/>
                <w:sz w:val="24"/>
                <w:szCs w:val="24"/>
                <w:lang w:val="en-US" w:eastAsia="zh-CN"/>
              </w:rPr>
              <w:t>内置各大主流厂家单元板参数信息，可快速调试显示屏</w:t>
            </w:r>
          </w:p>
        </w:tc>
      </w:tr>
      <w:tr w14:paraId="2554701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6" w:hRule="atLeast"/>
        </w:trPr>
        <w:tc>
          <w:tcPr>
            <w:tcW w:w="2415" w:type="dxa"/>
            <w:noWrap w:val="0"/>
            <w:vAlign w:val="top"/>
          </w:tcPr>
          <w:p w14:paraId="6844801D">
            <w:pPr>
              <w:spacing w:line="360" w:lineRule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亮度调整</w:t>
            </w:r>
          </w:p>
        </w:tc>
        <w:tc>
          <w:tcPr>
            <w:tcW w:w="7381" w:type="dxa"/>
            <w:noWrap w:val="0"/>
            <w:vAlign w:val="top"/>
          </w:tcPr>
          <w:p w14:paraId="12C93EDD">
            <w:pPr>
              <w:spacing w:line="360" w:lineRule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可根据时间设置屏幕亮度；可根据环境亮度自动变化</w:t>
            </w:r>
          </w:p>
        </w:tc>
      </w:tr>
      <w:tr w14:paraId="52BA547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6" w:hRule="atLeast"/>
        </w:trPr>
        <w:tc>
          <w:tcPr>
            <w:tcW w:w="2415" w:type="dxa"/>
            <w:noWrap w:val="0"/>
            <w:vAlign w:val="top"/>
          </w:tcPr>
          <w:p w14:paraId="75F312DB">
            <w:pPr>
              <w:spacing w:line="360" w:lineRule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遥控器</w:t>
            </w:r>
          </w:p>
        </w:tc>
        <w:tc>
          <w:tcPr>
            <w:tcW w:w="7381" w:type="dxa"/>
            <w:noWrap w:val="0"/>
            <w:vAlign w:val="top"/>
          </w:tcPr>
          <w:p w14:paraId="609273C4">
            <w:pPr>
              <w:spacing w:line="360" w:lineRule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可通过软件遥控器功能控制播放音量、信号、素材等</w:t>
            </w:r>
          </w:p>
        </w:tc>
      </w:tr>
      <w:tr w14:paraId="5CADACE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6" w:hRule="atLeast"/>
        </w:trPr>
        <w:tc>
          <w:tcPr>
            <w:tcW w:w="2415" w:type="dxa"/>
            <w:noWrap w:val="0"/>
            <w:vAlign w:val="top"/>
          </w:tcPr>
          <w:p w14:paraId="557AAF45">
            <w:pPr>
              <w:spacing w:line="360" w:lineRule="auto"/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集群方式</w:t>
            </w:r>
          </w:p>
        </w:tc>
        <w:tc>
          <w:tcPr>
            <w:tcW w:w="7381" w:type="dxa"/>
            <w:noWrap w:val="0"/>
            <w:vAlign w:val="top"/>
          </w:tcPr>
          <w:p w14:paraId="04231A24">
            <w:pPr>
              <w:spacing w:line="360" w:lineRule="auto"/>
              <w:rPr>
                <w:rFonts w:hint="default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支持本地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</w:rPr>
              <w:t>服务器集群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eastAsia="zh-CN"/>
              </w:rPr>
              <w:t>；</w:t>
            </w: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支持云服务器集群</w:t>
            </w:r>
          </w:p>
        </w:tc>
      </w:tr>
      <w:tr w14:paraId="7B16869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6" w:hRule="atLeast"/>
        </w:trPr>
        <w:tc>
          <w:tcPr>
            <w:tcW w:w="9796" w:type="dxa"/>
            <w:gridSpan w:val="2"/>
            <w:noWrap w:val="0"/>
            <w:vAlign w:val="top"/>
          </w:tcPr>
          <w:p w14:paraId="4753C8C6">
            <w:pPr>
              <w:spacing w:line="360" w:lineRule="auto"/>
              <w:rPr>
                <w:rFonts w:hint="default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b/>
                <w:bCs/>
                <w:sz w:val="24"/>
                <w:szCs w:val="24"/>
                <w:lang w:val="en-US" w:eastAsia="zh-CN"/>
              </w:rPr>
              <w:t>设备安全</w:t>
            </w:r>
          </w:p>
        </w:tc>
      </w:tr>
      <w:tr w14:paraId="0F2C542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6" w:hRule="atLeast"/>
        </w:trPr>
        <w:tc>
          <w:tcPr>
            <w:tcW w:w="2415" w:type="dxa"/>
            <w:noWrap w:val="0"/>
            <w:vAlign w:val="top"/>
          </w:tcPr>
          <w:p w14:paraId="7A91FC17">
            <w:pPr>
              <w:spacing w:line="360" w:lineRule="auto"/>
              <w:rPr>
                <w:rFonts w:hint="default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本地</w:t>
            </w:r>
          </w:p>
        </w:tc>
        <w:tc>
          <w:tcPr>
            <w:tcW w:w="7381" w:type="dxa"/>
            <w:noWrap w:val="0"/>
            <w:vAlign w:val="top"/>
          </w:tcPr>
          <w:p w14:paraId="799E491C">
            <w:pPr>
              <w:numPr>
                <w:ilvl w:val="0"/>
                <w:numId w:val="0"/>
              </w:numPr>
              <w:spacing w:line="360" w:lineRule="auto"/>
              <w:ind w:leftChars="0"/>
              <w:jc w:val="left"/>
              <w:rPr>
                <w:rFonts w:hint="default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sz w:val="24"/>
                <w:szCs w:val="24"/>
                <w:lang w:val="en-US" w:eastAsia="zh-CN"/>
              </w:rPr>
              <w:t>支持本地发送密码设定</w:t>
            </w:r>
          </w:p>
        </w:tc>
      </w:tr>
      <w:tr w14:paraId="40452AE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6" w:hRule="atLeast"/>
        </w:trPr>
        <w:tc>
          <w:tcPr>
            <w:tcW w:w="2415" w:type="dxa"/>
            <w:noWrap w:val="0"/>
            <w:vAlign w:val="top"/>
          </w:tcPr>
          <w:p w14:paraId="5F13B50C">
            <w:pPr>
              <w:spacing w:line="360" w:lineRule="auto"/>
              <w:rPr>
                <w:rFonts w:hint="default" w:asciiTheme="minorEastAsia" w:hAnsiTheme="minorEastAsia" w:eastAsiaTheme="minorEastAsia" w:cstheme="minorEastAsia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EastAsia"/>
                <w:kern w:val="2"/>
                <w:sz w:val="24"/>
                <w:szCs w:val="24"/>
                <w:lang w:val="en-US" w:eastAsia="zh-CN" w:bidi="ar-SA"/>
              </w:rPr>
              <w:t>云服务</w:t>
            </w:r>
          </w:p>
        </w:tc>
        <w:tc>
          <w:tcPr>
            <w:tcW w:w="7381" w:type="dxa"/>
            <w:noWrap w:val="0"/>
            <w:vAlign w:val="top"/>
          </w:tcPr>
          <w:p w14:paraId="1C0079F5">
            <w:pPr>
              <w:numPr>
                <w:ilvl w:val="0"/>
                <w:numId w:val="0"/>
              </w:numPr>
              <w:spacing w:line="360" w:lineRule="auto"/>
              <w:ind w:left="0" w:leftChars="0" w:firstLine="0" w:firstLineChars="0"/>
              <w:jc w:val="left"/>
              <w:rPr>
                <w:rFonts w:hint="eastAsia" w:asciiTheme="minorEastAsia" w:hAnsiTheme="minorEastAsia" w:eastAsiaTheme="minorEastAsia" w:cstheme="minorEastAsia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/>
                <w:bCs/>
                <w:sz w:val="24"/>
                <w:lang w:val="en-US" w:eastAsia="zh-CN"/>
              </w:rPr>
              <w:t>符合等保三级认证，使用</w:t>
            </w:r>
            <w:r>
              <w:rPr>
                <w:rFonts w:hint="eastAsia"/>
                <w:bCs/>
                <w:sz w:val="24"/>
              </w:rPr>
              <w:t>阿里云服务器</w:t>
            </w:r>
            <w:r>
              <w:rPr>
                <w:rFonts w:hint="eastAsia"/>
                <w:bCs/>
                <w:sz w:val="24"/>
                <w:lang w:eastAsia="zh-CN"/>
              </w:rPr>
              <w:t>，</w:t>
            </w:r>
            <w:r>
              <w:rPr>
                <w:rFonts w:hint="eastAsia"/>
                <w:bCs/>
                <w:sz w:val="24"/>
              </w:rPr>
              <w:t>云登录动态验证、</w:t>
            </w:r>
            <w:r>
              <w:rPr>
                <w:rFonts w:hint="eastAsia"/>
                <w:bCs/>
                <w:sz w:val="24"/>
                <w:lang w:val="en-US" w:eastAsia="zh-CN"/>
              </w:rPr>
              <w:t>U盾验证、短信验证码、短信通知</w:t>
            </w:r>
            <w:r>
              <w:rPr>
                <w:rFonts w:hint="eastAsia"/>
                <w:bCs/>
                <w:sz w:val="24"/>
              </w:rPr>
              <w:t>、显示终端密码校验等多种机制、多管齐下确保显示数据安全无忧</w:t>
            </w:r>
            <w:r>
              <w:rPr>
                <w:rFonts w:hint="eastAsia"/>
                <w:bCs/>
                <w:sz w:val="24"/>
                <w:lang w:eastAsia="zh-CN"/>
              </w:rPr>
              <w:t>；</w:t>
            </w:r>
            <w:r>
              <w:rPr>
                <w:rFonts w:hint="eastAsia"/>
                <w:sz w:val="24"/>
              </w:rPr>
              <w:t>支持分组、分级、监控、审核等权限管理。</w:t>
            </w:r>
          </w:p>
        </w:tc>
      </w:tr>
    </w:tbl>
    <w:p w14:paraId="29D7A9CF">
      <w:pPr>
        <w:jc w:val="left"/>
        <w:rPr>
          <w:b/>
          <w:bCs/>
          <w:color w:val="0099FF"/>
          <w:sz w:val="28"/>
          <w:szCs w:val="28"/>
        </w:rPr>
      </w:pPr>
    </w:p>
    <w:p w14:paraId="05BD3179">
      <w:pPr>
        <w:jc w:val="left"/>
        <w:rPr>
          <w:b/>
          <w:bCs/>
          <w:color w:val="0099FF"/>
          <w:sz w:val="28"/>
          <w:szCs w:val="28"/>
        </w:rPr>
      </w:pPr>
    </w:p>
    <w:p w14:paraId="06437397">
      <w:pPr>
        <w:jc w:val="left"/>
        <w:rPr>
          <w:b/>
          <w:bCs/>
          <w:color w:val="0099FF"/>
          <w:sz w:val="28"/>
          <w:szCs w:val="28"/>
        </w:rPr>
      </w:pPr>
      <w:r>
        <w:rPr>
          <w:b/>
          <w:bCs/>
          <w:color w:val="0099FF"/>
          <w:sz w:val="28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2006600</wp:posOffset>
                </wp:positionH>
                <wp:positionV relativeFrom="paragraph">
                  <wp:posOffset>102870</wp:posOffset>
                </wp:positionV>
                <wp:extent cx="4183380" cy="180975"/>
                <wp:effectExtent l="0" t="0" r="7620" b="9525"/>
                <wp:wrapNone/>
                <wp:docPr id="8" name="矩形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183380" cy="180975"/>
                        </a:xfrm>
                        <a:prstGeom prst="rect">
                          <a:avLst/>
                        </a:prstGeom>
                        <a:solidFill>
                          <a:srgbClr val="CCEC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5CEDEF26"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6" o:spid="_x0000_s1026" o:spt="1" style="position:absolute;left:0pt;margin-left:158pt;margin-top:8.1pt;height:14.25pt;width:329.4pt;z-index:251660288;mso-width-relative:page;mso-height-relative:page;" fillcolor="#CCECFF" filled="t" stroked="f" coordsize="21600,21600" o:gfxdata="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5CEDEF26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b/>
          <w:bCs/>
          <w:color w:val="0099FF"/>
          <w:sz w:val="28"/>
          <w:szCs w:val="28"/>
        </w:rPr>
        <w:t>输入输出接口排列和定义</w:t>
      </w:r>
    </w:p>
    <w:p w14:paraId="3DA84B96">
      <w:pPr>
        <w:spacing w:line="360" w:lineRule="auto"/>
        <w:jc w:val="left"/>
        <w:rPr>
          <w:rFonts w:hint="eastAsia"/>
          <w:b/>
          <w:bCs/>
          <w:sz w:val="24"/>
        </w:rPr>
      </w:pPr>
      <w:r>
        <w:rPr>
          <w:rFonts w:hint="eastAsia"/>
          <w:b/>
          <w:bCs/>
          <w:sz w:val="24"/>
        </w:rPr>
        <w:t>硬件介绍</w:t>
      </w:r>
    </w:p>
    <w:p w14:paraId="439EFEE8">
      <w:pPr>
        <w:spacing w:line="360" w:lineRule="auto"/>
        <w:jc w:val="left"/>
        <w:rPr>
          <w:rFonts w:hint="eastAsia"/>
          <w:b/>
          <w:bCs/>
          <w:sz w:val="24"/>
        </w:rPr>
      </w:pPr>
    </w:p>
    <w:p w14:paraId="0C822139">
      <w:pPr>
        <w:spacing w:line="360" w:lineRule="auto"/>
        <w:jc w:val="center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前面板</w:t>
      </w:r>
    </w:p>
    <w:p w14:paraId="1CF037B1">
      <w:pPr>
        <w:spacing w:line="360" w:lineRule="auto"/>
        <w:jc w:val="left"/>
        <w:rPr>
          <w:rFonts w:hint="eastAsia" w:eastAsia="宋体"/>
          <w:b/>
          <w:bCs/>
          <w:sz w:val="24"/>
          <w:lang w:eastAsia="zh-CN"/>
        </w:rPr>
      </w:pPr>
      <w:r>
        <w:drawing>
          <wp:inline distT="0" distB="0" distL="114300" distR="114300">
            <wp:extent cx="6188710" cy="1889125"/>
            <wp:effectExtent l="0" t="0" r="2540" b="15875"/>
            <wp:docPr id="1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88710" cy="1889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20906B">
      <w:pPr>
        <w:spacing w:line="360" w:lineRule="auto"/>
        <w:jc w:val="left"/>
        <w:rPr>
          <w:b/>
          <w:bCs/>
          <w:sz w:val="24"/>
        </w:rPr>
      </w:pPr>
    </w:p>
    <w:p w14:paraId="07467B54">
      <w:pPr>
        <w:spacing w:line="360" w:lineRule="auto"/>
        <w:jc w:val="left"/>
        <w:rPr>
          <w:b/>
          <w:bCs/>
          <w:sz w:val="24"/>
        </w:rPr>
      </w:pPr>
    </w:p>
    <w:p w14:paraId="1BA39B4F">
      <w:pPr>
        <w:spacing w:line="360" w:lineRule="auto"/>
        <w:jc w:val="center"/>
        <w:rPr>
          <w:rFonts w:hint="eastAsia"/>
          <w:b/>
          <w:bCs/>
          <w:sz w:val="24"/>
        </w:rPr>
      </w:pPr>
    </w:p>
    <w:p w14:paraId="016B33E8">
      <w:pPr>
        <w:spacing w:line="360" w:lineRule="auto"/>
        <w:jc w:val="center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后面板</w:t>
      </w:r>
    </w:p>
    <w:p w14:paraId="511F24EC">
      <w:pPr>
        <w:spacing w:line="360" w:lineRule="auto"/>
        <w:jc w:val="left"/>
      </w:pPr>
      <w:r>
        <w:drawing>
          <wp:inline distT="0" distB="0" distL="114300" distR="114300">
            <wp:extent cx="6182995" cy="2178685"/>
            <wp:effectExtent l="0" t="0" r="8255" b="12065"/>
            <wp:docPr id="6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82995" cy="2178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10720C">
      <w:pPr>
        <w:spacing w:line="360" w:lineRule="auto"/>
        <w:jc w:val="left"/>
      </w:pPr>
    </w:p>
    <w:tbl>
      <w:tblPr>
        <w:tblStyle w:val="8"/>
        <w:tblW w:w="9962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31"/>
        <w:gridCol w:w="2025"/>
        <w:gridCol w:w="4515"/>
        <w:gridCol w:w="2491"/>
      </w:tblGrid>
      <w:tr w14:paraId="32F1626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1" w:type="dxa"/>
            <w:vAlign w:val="center"/>
          </w:tcPr>
          <w:p w14:paraId="09209BB2">
            <w:pPr>
              <w:spacing w:line="360" w:lineRule="auto"/>
              <w:jc w:val="center"/>
            </w:pPr>
            <w:r>
              <w:rPr>
                <w:rFonts w:hint="eastAsia"/>
              </w:rPr>
              <w:t>序号</w:t>
            </w:r>
          </w:p>
        </w:tc>
        <w:tc>
          <w:tcPr>
            <w:tcW w:w="2025" w:type="dxa"/>
            <w:vAlign w:val="center"/>
          </w:tcPr>
          <w:p w14:paraId="07B0C554">
            <w:pPr>
              <w:spacing w:line="360" w:lineRule="auto"/>
              <w:jc w:val="center"/>
            </w:pPr>
            <w:r>
              <w:rPr>
                <w:rFonts w:hint="eastAsia"/>
              </w:rPr>
              <w:t>名称</w:t>
            </w:r>
          </w:p>
        </w:tc>
        <w:tc>
          <w:tcPr>
            <w:tcW w:w="4515" w:type="dxa"/>
            <w:vAlign w:val="center"/>
          </w:tcPr>
          <w:p w14:paraId="3DCBB2EE">
            <w:pPr>
              <w:spacing w:line="360" w:lineRule="auto"/>
              <w:jc w:val="center"/>
            </w:pPr>
            <w:r>
              <w:rPr>
                <w:rFonts w:hint="eastAsia"/>
              </w:rPr>
              <w:t>功能</w:t>
            </w:r>
          </w:p>
        </w:tc>
        <w:tc>
          <w:tcPr>
            <w:tcW w:w="2491" w:type="dxa"/>
            <w:vAlign w:val="center"/>
          </w:tcPr>
          <w:p w14:paraId="66D0C69C">
            <w:pPr>
              <w:spacing w:line="360" w:lineRule="auto"/>
              <w:jc w:val="center"/>
            </w:pPr>
            <w:r>
              <w:rPr>
                <w:rFonts w:hint="eastAsia"/>
              </w:rPr>
              <w:t>备注</w:t>
            </w:r>
          </w:p>
        </w:tc>
      </w:tr>
      <w:tr w14:paraId="3F79BB0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1" w:type="dxa"/>
            <w:vAlign w:val="center"/>
          </w:tcPr>
          <w:p w14:paraId="558609BA">
            <w:pPr>
              <w:spacing w:line="360" w:lineRule="auto"/>
              <w:jc w:val="center"/>
            </w:pPr>
            <w:r>
              <w:rPr>
                <w:rFonts w:hint="eastAsia"/>
              </w:rPr>
              <w:t>1</w:t>
            </w:r>
          </w:p>
        </w:tc>
        <w:tc>
          <w:tcPr>
            <w:tcW w:w="2025" w:type="dxa"/>
            <w:vMerge w:val="restart"/>
            <w:vAlign w:val="center"/>
          </w:tcPr>
          <w:p w14:paraId="2C2E9829">
            <w:pPr>
              <w:spacing w:line="360" w:lineRule="auto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指示灯</w:t>
            </w:r>
          </w:p>
        </w:tc>
        <w:tc>
          <w:tcPr>
            <w:tcW w:w="4515" w:type="dxa"/>
            <w:vAlign w:val="center"/>
          </w:tcPr>
          <w:p w14:paraId="668E7683">
            <w:pPr>
              <w:spacing w:line="360" w:lineRule="auto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电源指示灯</w:t>
            </w:r>
          </w:p>
        </w:tc>
        <w:tc>
          <w:tcPr>
            <w:tcW w:w="2491" w:type="dxa"/>
            <w:vAlign w:val="center"/>
          </w:tcPr>
          <w:p w14:paraId="3DAF9D30">
            <w:pPr>
              <w:spacing w:line="360" w:lineRule="auto"/>
              <w:jc w:val="center"/>
            </w:pPr>
            <w:r>
              <w:rPr>
                <w:rFonts w:hint="eastAsia"/>
              </w:rPr>
              <w:t>红灯常亮</w:t>
            </w:r>
          </w:p>
        </w:tc>
      </w:tr>
      <w:tr w14:paraId="3115D62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1" w:type="dxa"/>
            <w:vAlign w:val="center"/>
          </w:tcPr>
          <w:p w14:paraId="73320FEF">
            <w:pPr>
              <w:spacing w:line="360" w:lineRule="auto"/>
              <w:jc w:val="center"/>
            </w:pPr>
            <w:r>
              <w:rPr>
                <w:rFonts w:hint="eastAsia"/>
              </w:rPr>
              <w:t>2</w:t>
            </w:r>
          </w:p>
        </w:tc>
        <w:tc>
          <w:tcPr>
            <w:tcW w:w="2025" w:type="dxa"/>
            <w:vMerge w:val="continue"/>
            <w:vAlign w:val="center"/>
          </w:tcPr>
          <w:p w14:paraId="24EC61EA">
            <w:pPr>
              <w:spacing w:line="360" w:lineRule="auto"/>
              <w:jc w:val="center"/>
              <w:rPr>
                <w:szCs w:val="21"/>
              </w:rPr>
            </w:pPr>
          </w:p>
        </w:tc>
        <w:tc>
          <w:tcPr>
            <w:tcW w:w="4515" w:type="dxa"/>
            <w:vAlign w:val="center"/>
          </w:tcPr>
          <w:p w14:paraId="2F039AA6">
            <w:pPr>
              <w:spacing w:line="360" w:lineRule="auto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运行指示灯</w:t>
            </w:r>
          </w:p>
        </w:tc>
        <w:tc>
          <w:tcPr>
            <w:tcW w:w="2491" w:type="dxa"/>
            <w:vAlign w:val="center"/>
          </w:tcPr>
          <w:p w14:paraId="49C2917E">
            <w:pPr>
              <w:spacing w:line="360" w:lineRule="auto"/>
              <w:jc w:val="center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绿灯规律闪烁</w:t>
            </w:r>
          </w:p>
        </w:tc>
      </w:tr>
      <w:tr w14:paraId="6C4E715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1" w:type="dxa"/>
            <w:vAlign w:val="center"/>
          </w:tcPr>
          <w:p w14:paraId="375F73E2">
            <w:pPr>
              <w:spacing w:line="360" w:lineRule="auto"/>
              <w:jc w:val="center"/>
            </w:pPr>
            <w:r>
              <w:rPr>
                <w:rFonts w:hint="eastAsia"/>
              </w:rPr>
              <w:t>3</w:t>
            </w:r>
          </w:p>
        </w:tc>
        <w:tc>
          <w:tcPr>
            <w:tcW w:w="2025" w:type="dxa"/>
            <w:vAlign w:val="center"/>
          </w:tcPr>
          <w:p w14:paraId="0DE23D94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测试按键</w:t>
            </w:r>
          </w:p>
        </w:tc>
        <w:tc>
          <w:tcPr>
            <w:tcW w:w="4515" w:type="dxa"/>
            <w:vAlign w:val="center"/>
          </w:tcPr>
          <w:p w14:paraId="20C17644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查看设备信息，测试屏幕</w:t>
            </w:r>
          </w:p>
        </w:tc>
        <w:tc>
          <w:tcPr>
            <w:tcW w:w="2491" w:type="dxa"/>
            <w:vAlign w:val="center"/>
          </w:tcPr>
          <w:p w14:paraId="219863FD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13种测试模式</w:t>
            </w:r>
          </w:p>
        </w:tc>
      </w:tr>
      <w:tr w14:paraId="1AB207F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1" w:type="dxa"/>
            <w:vAlign w:val="center"/>
          </w:tcPr>
          <w:p w14:paraId="18ADECDA">
            <w:pPr>
              <w:spacing w:line="360" w:lineRule="auto"/>
              <w:jc w:val="center"/>
            </w:pPr>
            <w:r>
              <w:rPr>
                <w:rFonts w:hint="eastAsia"/>
              </w:rPr>
              <w:t>4</w:t>
            </w:r>
          </w:p>
        </w:tc>
        <w:tc>
          <w:tcPr>
            <w:tcW w:w="2025" w:type="dxa"/>
            <w:vAlign w:val="center"/>
          </w:tcPr>
          <w:p w14:paraId="1317E922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USB接口</w:t>
            </w:r>
          </w:p>
        </w:tc>
        <w:tc>
          <w:tcPr>
            <w:tcW w:w="4515" w:type="dxa"/>
            <w:vAlign w:val="center"/>
          </w:tcPr>
          <w:p w14:paraId="7CB6B55E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读取内容，扩展内存</w:t>
            </w:r>
          </w:p>
        </w:tc>
        <w:tc>
          <w:tcPr>
            <w:tcW w:w="2491" w:type="dxa"/>
            <w:vAlign w:val="center"/>
          </w:tcPr>
          <w:p w14:paraId="744CF4D0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</w:p>
        </w:tc>
      </w:tr>
      <w:tr w14:paraId="21773CE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1" w:type="dxa"/>
            <w:vAlign w:val="center"/>
          </w:tcPr>
          <w:p w14:paraId="58B6FBF0">
            <w:pPr>
              <w:spacing w:line="360" w:lineRule="auto"/>
              <w:jc w:val="center"/>
            </w:pPr>
            <w:r>
              <w:rPr>
                <w:rFonts w:hint="eastAsia"/>
              </w:rPr>
              <w:t>5</w:t>
            </w:r>
          </w:p>
        </w:tc>
        <w:tc>
          <w:tcPr>
            <w:tcW w:w="2025" w:type="dxa"/>
            <w:vAlign w:val="center"/>
          </w:tcPr>
          <w:p w14:paraId="7A94C7C8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USB接口</w:t>
            </w:r>
          </w:p>
        </w:tc>
        <w:tc>
          <w:tcPr>
            <w:tcW w:w="4515" w:type="dxa"/>
            <w:vAlign w:val="center"/>
          </w:tcPr>
          <w:p w14:paraId="0A1104BD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读取内容，扩展内存</w:t>
            </w:r>
          </w:p>
        </w:tc>
        <w:tc>
          <w:tcPr>
            <w:tcW w:w="2491" w:type="dxa"/>
            <w:vAlign w:val="center"/>
          </w:tcPr>
          <w:p w14:paraId="1086058F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</w:p>
        </w:tc>
      </w:tr>
      <w:tr w14:paraId="1F4C214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1" w:type="dxa"/>
            <w:vAlign w:val="center"/>
          </w:tcPr>
          <w:p w14:paraId="3D180AD7">
            <w:pPr>
              <w:spacing w:line="360" w:lineRule="auto"/>
              <w:jc w:val="center"/>
            </w:pPr>
            <w:r>
              <w:rPr>
                <w:rFonts w:hint="eastAsia"/>
              </w:rPr>
              <w:t>6</w:t>
            </w:r>
          </w:p>
        </w:tc>
        <w:tc>
          <w:tcPr>
            <w:tcW w:w="2025" w:type="dxa"/>
            <w:vAlign w:val="center"/>
          </w:tcPr>
          <w:p w14:paraId="298D2819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PC网口</w:t>
            </w:r>
          </w:p>
        </w:tc>
        <w:tc>
          <w:tcPr>
            <w:tcW w:w="4515" w:type="dxa"/>
            <w:vAlign w:val="center"/>
          </w:tcPr>
          <w:p w14:paraId="3557DD3D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连接电脑，配置参数，发送内容</w:t>
            </w:r>
          </w:p>
        </w:tc>
        <w:tc>
          <w:tcPr>
            <w:tcW w:w="2491" w:type="dxa"/>
            <w:vAlign w:val="center"/>
          </w:tcPr>
          <w:p w14:paraId="49C5C2ED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</w:p>
        </w:tc>
      </w:tr>
      <w:tr w14:paraId="030F183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1" w:type="dxa"/>
            <w:vAlign w:val="center"/>
          </w:tcPr>
          <w:p w14:paraId="3CB99CCE">
            <w:pPr>
              <w:spacing w:line="360" w:lineRule="auto"/>
              <w:jc w:val="center"/>
            </w:pPr>
            <w:r>
              <w:rPr>
                <w:rFonts w:hint="eastAsia"/>
              </w:rPr>
              <w:t>7</w:t>
            </w:r>
          </w:p>
        </w:tc>
        <w:tc>
          <w:tcPr>
            <w:tcW w:w="2025" w:type="dxa"/>
            <w:vAlign w:val="center"/>
          </w:tcPr>
          <w:p w14:paraId="124F2C34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USB接口</w:t>
            </w:r>
          </w:p>
        </w:tc>
        <w:tc>
          <w:tcPr>
            <w:tcW w:w="4515" w:type="dxa"/>
            <w:vAlign w:val="center"/>
          </w:tcPr>
          <w:p w14:paraId="0797F6AF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系统固件更新</w:t>
            </w:r>
          </w:p>
        </w:tc>
        <w:tc>
          <w:tcPr>
            <w:tcW w:w="2491" w:type="dxa"/>
            <w:vAlign w:val="center"/>
          </w:tcPr>
          <w:p w14:paraId="46DD8995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</w:p>
        </w:tc>
      </w:tr>
      <w:tr w14:paraId="24E7AFA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1" w:type="dxa"/>
            <w:vAlign w:val="center"/>
          </w:tcPr>
          <w:p w14:paraId="428CFC7A">
            <w:pPr>
              <w:spacing w:line="360" w:lineRule="auto"/>
              <w:jc w:val="center"/>
            </w:pPr>
            <w:r>
              <w:rPr>
                <w:rFonts w:hint="eastAsia"/>
              </w:rPr>
              <w:t>8</w:t>
            </w:r>
          </w:p>
        </w:tc>
        <w:tc>
          <w:tcPr>
            <w:tcW w:w="2025" w:type="dxa"/>
            <w:vAlign w:val="center"/>
          </w:tcPr>
          <w:p w14:paraId="3774E8C0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WiFi天线接口</w:t>
            </w:r>
          </w:p>
        </w:tc>
        <w:tc>
          <w:tcPr>
            <w:tcW w:w="4515" w:type="dxa"/>
            <w:vAlign w:val="center"/>
          </w:tcPr>
          <w:p w14:paraId="54AB67EC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连接WiFi天线</w:t>
            </w:r>
          </w:p>
        </w:tc>
        <w:tc>
          <w:tcPr>
            <w:tcW w:w="2491" w:type="dxa"/>
            <w:vAlign w:val="center"/>
          </w:tcPr>
          <w:p w14:paraId="17FA298A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</w:p>
        </w:tc>
      </w:tr>
      <w:tr w14:paraId="47DE036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1" w:type="dxa"/>
            <w:vAlign w:val="center"/>
          </w:tcPr>
          <w:p w14:paraId="53402796">
            <w:pPr>
              <w:spacing w:line="360" w:lineRule="auto"/>
              <w:jc w:val="center"/>
            </w:pPr>
            <w:r>
              <w:rPr>
                <w:rFonts w:hint="eastAsia"/>
              </w:rPr>
              <w:t>9</w:t>
            </w:r>
          </w:p>
        </w:tc>
        <w:tc>
          <w:tcPr>
            <w:tcW w:w="2025" w:type="dxa"/>
            <w:vAlign w:val="center"/>
          </w:tcPr>
          <w:p w14:paraId="326AD2E9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传感器接口</w:t>
            </w:r>
          </w:p>
        </w:tc>
        <w:tc>
          <w:tcPr>
            <w:tcW w:w="4515" w:type="dxa"/>
            <w:vAlign w:val="center"/>
          </w:tcPr>
          <w:p w14:paraId="1D55D8D8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连接光感传感器</w:t>
            </w:r>
          </w:p>
        </w:tc>
        <w:tc>
          <w:tcPr>
            <w:tcW w:w="2491" w:type="dxa"/>
            <w:vAlign w:val="center"/>
          </w:tcPr>
          <w:p w14:paraId="025735C9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  <w:highlight w:val="none"/>
                <w:lang w:val="en-US" w:eastAsia="zh-CN"/>
              </w:rPr>
              <w:t>需定制</w:t>
            </w:r>
          </w:p>
        </w:tc>
      </w:tr>
      <w:tr w14:paraId="6100E18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1" w:type="dxa"/>
            <w:vAlign w:val="center"/>
          </w:tcPr>
          <w:p w14:paraId="63A9A00F">
            <w:pPr>
              <w:spacing w:line="360" w:lineRule="auto"/>
              <w:jc w:val="center"/>
            </w:pPr>
            <w:r>
              <w:rPr>
                <w:rFonts w:hint="eastAsia"/>
              </w:rPr>
              <w:t>10</w:t>
            </w:r>
          </w:p>
        </w:tc>
        <w:tc>
          <w:tcPr>
            <w:tcW w:w="2025" w:type="dxa"/>
            <w:vAlign w:val="center"/>
          </w:tcPr>
          <w:p w14:paraId="760A1408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/>
                <w:highlight w:val="none"/>
                <w:lang w:val="en-US" w:eastAsia="zh-CN"/>
              </w:rPr>
              <w:t>预留</w:t>
            </w:r>
            <w:r>
              <w:rPr>
                <w:rFonts w:hint="eastAsia"/>
                <w:highlight w:val="none"/>
              </w:rPr>
              <w:t>接口</w:t>
            </w:r>
          </w:p>
        </w:tc>
        <w:tc>
          <w:tcPr>
            <w:tcW w:w="4515" w:type="dxa"/>
            <w:vAlign w:val="center"/>
          </w:tcPr>
          <w:p w14:paraId="3D528B0D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/>
                <w:highlight w:val="none"/>
                <w:lang w:val="en-US" w:eastAsia="zh-CN"/>
              </w:rPr>
              <w:t>预留接口备用</w:t>
            </w:r>
          </w:p>
        </w:tc>
        <w:tc>
          <w:tcPr>
            <w:tcW w:w="2491" w:type="dxa"/>
            <w:vAlign w:val="center"/>
          </w:tcPr>
          <w:p w14:paraId="3FA7F4CF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highlight w:val="none"/>
                <w:lang w:val="en-US" w:eastAsia="zh-CN" w:bidi="ar-SA"/>
              </w:rPr>
            </w:pPr>
            <w:r>
              <w:rPr>
                <w:rFonts w:hint="eastAsia"/>
                <w:highlight w:val="none"/>
                <w:lang w:val="en-US" w:eastAsia="zh-CN"/>
              </w:rPr>
              <w:t>需定制</w:t>
            </w:r>
          </w:p>
        </w:tc>
      </w:tr>
      <w:tr w14:paraId="431151A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1" w:type="dxa"/>
            <w:vAlign w:val="center"/>
          </w:tcPr>
          <w:p w14:paraId="335251BC">
            <w:pPr>
              <w:spacing w:line="360" w:lineRule="auto"/>
              <w:jc w:val="center"/>
            </w:pPr>
            <w:r>
              <w:rPr>
                <w:rFonts w:hint="eastAsia"/>
              </w:rPr>
              <w:t>11</w:t>
            </w:r>
          </w:p>
        </w:tc>
        <w:tc>
          <w:tcPr>
            <w:tcW w:w="2025" w:type="dxa"/>
            <w:vAlign w:val="center"/>
          </w:tcPr>
          <w:p w14:paraId="18B45F2F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HDMI接口</w:t>
            </w:r>
          </w:p>
        </w:tc>
        <w:tc>
          <w:tcPr>
            <w:tcW w:w="4515" w:type="dxa"/>
            <w:vAlign w:val="center"/>
          </w:tcPr>
          <w:p w14:paraId="03054E84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高清HDMI输出</w:t>
            </w:r>
          </w:p>
        </w:tc>
        <w:tc>
          <w:tcPr>
            <w:tcW w:w="2491" w:type="dxa"/>
            <w:vAlign w:val="center"/>
          </w:tcPr>
          <w:p w14:paraId="1119F045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</w:p>
        </w:tc>
      </w:tr>
      <w:tr w14:paraId="504227E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1" w:type="dxa"/>
            <w:vAlign w:val="center"/>
          </w:tcPr>
          <w:p w14:paraId="1EC00BD1">
            <w:pPr>
              <w:spacing w:line="360" w:lineRule="auto"/>
              <w:jc w:val="center"/>
            </w:pPr>
            <w:r>
              <w:rPr>
                <w:rFonts w:hint="eastAsia"/>
              </w:rPr>
              <w:t>12</w:t>
            </w:r>
          </w:p>
        </w:tc>
        <w:tc>
          <w:tcPr>
            <w:tcW w:w="2025" w:type="dxa"/>
            <w:vAlign w:val="center"/>
          </w:tcPr>
          <w:p w14:paraId="08F6F30E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音频输出口</w:t>
            </w:r>
          </w:p>
        </w:tc>
        <w:tc>
          <w:tcPr>
            <w:tcW w:w="4515" w:type="dxa"/>
            <w:vAlign w:val="center"/>
          </w:tcPr>
          <w:p w14:paraId="7177089B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连接外置有源功放</w:t>
            </w:r>
          </w:p>
        </w:tc>
        <w:tc>
          <w:tcPr>
            <w:tcW w:w="2491" w:type="dxa"/>
            <w:vAlign w:val="center"/>
          </w:tcPr>
          <w:p w14:paraId="64326E1C">
            <w:pPr>
              <w:spacing w:line="360" w:lineRule="auto"/>
              <w:jc w:val="center"/>
            </w:pPr>
          </w:p>
        </w:tc>
      </w:tr>
      <w:tr w14:paraId="1C067CD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1" w:type="dxa"/>
            <w:vAlign w:val="center"/>
          </w:tcPr>
          <w:p w14:paraId="1303A414">
            <w:pPr>
              <w:spacing w:line="360" w:lineRule="auto"/>
              <w:jc w:val="center"/>
            </w:pPr>
            <w:r>
              <w:rPr>
                <w:rFonts w:hint="eastAsia"/>
              </w:rPr>
              <w:t>13</w:t>
            </w:r>
          </w:p>
        </w:tc>
        <w:tc>
          <w:tcPr>
            <w:tcW w:w="2025" w:type="dxa"/>
            <w:vAlign w:val="center"/>
          </w:tcPr>
          <w:p w14:paraId="30C555A6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千兆网口</w:t>
            </w:r>
          </w:p>
        </w:tc>
        <w:tc>
          <w:tcPr>
            <w:tcW w:w="4515" w:type="dxa"/>
            <w:vAlign w:val="center"/>
          </w:tcPr>
          <w:p w14:paraId="6371B17A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连接接收卡</w:t>
            </w:r>
          </w:p>
        </w:tc>
        <w:tc>
          <w:tcPr>
            <w:tcW w:w="2491" w:type="dxa"/>
            <w:vAlign w:val="center"/>
          </w:tcPr>
          <w:p w14:paraId="2BEC8B02">
            <w:pPr>
              <w:spacing w:line="360" w:lineRule="auto"/>
              <w:jc w:val="center"/>
            </w:pPr>
          </w:p>
        </w:tc>
      </w:tr>
      <w:tr w14:paraId="678B5C7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1" w:type="dxa"/>
            <w:vAlign w:val="center"/>
          </w:tcPr>
          <w:p w14:paraId="31E047C3">
            <w:pPr>
              <w:spacing w:line="360" w:lineRule="auto"/>
              <w:jc w:val="center"/>
            </w:pPr>
            <w:r>
              <w:rPr>
                <w:rFonts w:hint="eastAsia"/>
              </w:rPr>
              <w:t>14</w:t>
            </w:r>
          </w:p>
        </w:tc>
        <w:tc>
          <w:tcPr>
            <w:tcW w:w="2025" w:type="dxa"/>
            <w:vAlign w:val="center"/>
          </w:tcPr>
          <w:p w14:paraId="204ED5C7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千兆网口</w:t>
            </w:r>
          </w:p>
        </w:tc>
        <w:tc>
          <w:tcPr>
            <w:tcW w:w="4515" w:type="dxa"/>
            <w:vAlign w:val="center"/>
          </w:tcPr>
          <w:p w14:paraId="08C0D2CF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连接接收卡</w:t>
            </w:r>
          </w:p>
        </w:tc>
        <w:tc>
          <w:tcPr>
            <w:tcW w:w="2491" w:type="dxa"/>
            <w:vAlign w:val="center"/>
          </w:tcPr>
          <w:p w14:paraId="550CBAE7">
            <w:pPr>
              <w:spacing w:line="360" w:lineRule="auto"/>
              <w:jc w:val="center"/>
            </w:pPr>
          </w:p>
        </w:tc>
      </w:tr>
      <w:tr w14:paraId="09EB518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1" w:type="dxa"/>
            <w:vAlign w:val="center"/>
          </w:tcPr>
          <w:p w14:paraId="34FCE671">
            <w:pPr>
              <w:spacing w:line="360" w:lineRule="auto"/>
              <w:jc w:val="center"/>
            </w:pPr>
            <w:r>
              <w:rPr>
                <w:rFonts w:hint="eastAsia"/>
              </w:rPr>
              <w:t>15</w:t>
            </w:r>
          </w:p>
        </w:tc>
        <w:tc>
          <w:tcPr>
            <w:tcW w:w="2025" w:type="dxa"/>
            <w:vAlign w:val="center"/>
          </w:tcPr>
          <w:p w14:paraId="711BE1EB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开关键</w:t>
            </w:r>
          </w:p>
        </w:tc>
        <w:tc>
          <w:tcPr>
            <w:tcW w:w="4515" w:type="dxa"/>
            <w:vAlign w:val="center"/>
          </w:tcPr>
          <w:p w14:paraId="129E25EB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电源开关</w:t>
            </w:r>
          </w:p>
        </w:tc>
        <w:tc>
          <w:tcPr>
            <w:tcW w:w="2491" w:type="dxa"/>
            <w:vAlign w:val="center"/>
          </w:tcPr>
          <w:p w14:paraId="65F3CCDE">
            <w:pPr>
              <w:spacing w:line="360" w:lineRule="auto"/>
              <w:jc w:val="center"/>
            </w:pPr>
          </w:p>
        </w:tc>
      </w:tr>
      <w:tr w14:paraId="5C72F62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31" w:type="dxa"/>
            <w:vAlign w:val="center"/>
          </w:tcPr>
          <w:p w14:paraId="3E95AC1C">
            <w:pPr>
              <w:spacing w:line="360" w:lineRule="auto"/>
              <w:jc w:val="center"/>
            </w:pPr>
            <w:r>
              <w:rPr>
                <w:rFonts w:hint="eastAsia"/>
              </w:rPr>
              <w:t>16</w:t>
            </w:r>
          </w:p>
        </w:tc>
        <w:tc>
          <w:tcPr>
            <w:tcW w:w="2025" w:type="dxa"/>
            <w:vAlign w:val="center"/>
          </w:tcPr>
          <w:p w14:paraId="3493086B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220V接口</w:t>
            </w:r>
          </w:p>
        </w:tc>
        <w:tc>
          <w:tcPr>
            <w:tcW w:w="4515" w:type="dxa"/>
            <w:vAlign w:val="center"/>
          </w:tcPr>
          <w:p w14:paraId="746DA26A">
            <w:pPr>
              <w:spacing w:line="360" w:lineRule="auto"/>
              <w:jc w:val="center"/>
              <w:rPr>
                <w:rFonts w:ascii="Calibri" w:hAnsi="Calibri" w:eastAsia="宋体" w:cs="Times New Roman"/>
                <w:kern w:val="2"/>
                <w:sz w:val="21"/>
                <w:szCs w:val="24"/>
                <w:lang w:val="en-US" w:eastAsia="zh-CN" w:bidi="ar-SA"/>
              </w:rPr>
            </w:pPr>
            <w:r>
              <w:rPr>
                <w:rFonts w:hint="eastAsia"/>
              </w:rPr>
              <w:t>220v电源输入接口</w:t>
            </w:r>
          </w:p>
        </w:tc>
        <w:tc>
          <w:tcPr>
            <w:tcW w:w="2491" w:type="dxa"/>
            <w:vAlign w:val="center"/>
          </w:tcPr>
          <w:p w14:paraId="3108C329">
            <w:pPr>
              <w:spacing w:line="360" w:lineRule="auto"/>
              <w:jc w:val="center"/>
            </w:pPr>
          </w:p>
        </w:tc>
      </w:tr>
    </w:tbl>
    <w:p w14:paraId="13301601">
      <w:pPr>
        <w:spacing w:line="360" w:lineRule="auto"/>
        <w:jc w:val="left"/>
        <w:rPr>
          <w:rFonts w:hint="eastAsia"/>
          <w:b/>
          <w:bCs/>
          <w:sz w:val="24"/>
        </w:rPr>
      </w:pPr>
    </w:p>
    <w:p w14:paraId="5C4315B0">
      <w:pPr>
        <w:spacing w:line="360" w:lineRule="auto"/>
        <w:jc w:val="left"/>
        <w:rPr>
          <w:rFonts w:hint="eastAsia"/>
          <w:b/>
          <w:bCs/>
          <w:sz w:val="24"/>
        </w:rPr>
      </w:pPr>
    </w:p>
    <w:p w14:paraId="0D972A0A">
      <w:pPr>
        <w:spacing w:line="360" w:lineRule="auto"/>
        <w:jc w:val="left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工作条件</w:t>
      </w:r>
    </w:p>
    <w:tbl>
      <w:tblPr>
        <w:tblStyle w:val="8"/>
        <w:tblW w:w="9735" w:type="dxa"/>
        <w:tblInd w:w="106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505"/>
        <w:gridCol w:w="1275"/>
        <w:gridCol w:w="1545"/>
        <w:gridCol w:w="1305"/>
        <w:gridCol w:w="1665"/>
        <w:gridCol w:w="1440"/>
      </w:tblGrid>
      <w:tr w14:paraId="49D4A3A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05" w:type="dxa"/>
          </w:tcPr>
          <w:p w14:paraId="17AD0163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额定电压（V）</w:t>
            </w:r>
          </w:p>
        </w:tc>
        <w:tc>
          <w:tcPr>
            <w:tcW w:w="1275" w:type="dxa"/>
          </w:tcPr>
          <w:p w14:paraId="5A11A028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220</w:t>
            </w:r>
          </w:p>
        </w:tc>
        <w:tc>
          <w:tcPr>
            <w:tcW w:w="1545" w:type="dxa"/>
          </w:tcPr>
          <w:p w14:paraId="435C6642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最大值</w:t>
            </w:r>
          </w:p>
        </w:tc>
        <w:tc>
          <w:tcPr>
            <w:tcW w:w="1305" w:type="dxa"/>
          </w:tcPr>
          <w:p w14:paraId="53633163">
            <w:pPr>
              <w:jc w:val="left"/>
              <w:rPr>
                <w:rFonts w:hint="default" w:eastAsia="宋体"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240</w:t>
            </w:r>
          </w:p>
        </w:tc>
        <w:tc>
          <w:tcPr>
            <w:tcW w:w="1665" w:type="dxa"/>
          </w:tcPr>
          <w:p w14:paraId="2CCD058E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最小值</w:t>
            </w:r>
          </w:p>
        </w:tc>
        <w:tc>
          <w:tcPr>
            <w:tcW w:w="1440" w:type="dxa"/>
          </w:tcPr>
          <w:p w14:paraId="27C74BF3">
            <w:pPr>
              <w:jc w:val="left"/>
              <w:rPr>
                <w:rFonts w:hint="default" w:eastAsia="宋体"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100</w:t>
            </w:r>
          </w:p>
        </w:tc>
      </w:tr>
      <w:tr w14:paraId="4EA3AF2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05" w:type="dxa"/>
          </w:tcPr>
          <w:p w14:paraId="55C0ACD9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额定电流（A）</w:t>
            </w:r>
          </w:p>
        </w:tc>
        <w:tc>
          <w:tcPr>
            <w:tcW w:w="1275" w:type="dxa"/>
          </w:tcPr>
          <w:p w14:paraId="421A1655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0.15</w:t>
            </w:r>
          </w:p>
        </w:tc>
        <w:tc>
          <w:tcPr>
            <w:tcW w:w="1545" w:type="dxa"/>
          </w:tcPr>
          <w:p w14:paraId="1E41ECFD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最大值</w:t>
            </w:r>
          </w:p>
        </w:tc>
        <w:tc>
          <w:tcPr>
            <w:tcW w:w="1305" w:type="dxa"/>
          </w:tcPr>
          <w:p w14:paraId="0859EFC2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0.3</w:t>
            </w:r>
          </w:p>
        </w:tc>
        <w:tc>
          <w:tcPr>
            <w:tcW w:w="1665" w:type="dxa"/>
          </w:tcPr>
          <w:p w14:paraId="37A81A3A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最小值</w:t>
            </w:r>
          </w:p>
        </w:tc>
        <w:tc>
          <w:tcPr>
            <w:tcW w:w="1440" w:type="dxa"/>
          </w:tcPr>
          <w:p w14:paraId="78209BA6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0.1</w:t>
            </w:r>
          </w:p>
        </w:tc>
      </w:tr>
      <w:tr w14:paraId="131F1EB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05" w:type="dxa"/>
          </w:tcPr>
          <w:p w14:paraId="0081C70E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额定功耗（W）</w:t>
            </w:r>
          </w:p>
        </w:tc>
        <w:tc>
          <w:tcPr>
            <w:tcW w:w="1275" w:type="dxa"/>
          </w:tcPr>
          <w:p w14:paraId="7ECE8572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33</w:t>
            </w:r>
          </w:p>
        </w:tc>
        <w:tc>
          <w:tcPr>
            <w:tcW w:w="1545" w:type="dxa"/>
          </w:tcPr>
          <w:p w14:paraId="075F1EEF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最大值</w:t>
            </w:r>
          </w:p>
        </w:tc>
        <w:tc>
          <w:tcPr>
            <w:tcW w:w="1305" w:type="dxa"/>
          </w:tcPr>
          <w:p w14:paraId="28E987A2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50</w:t>
            </w:r>
          </w:p>
        </w:tc>
        <w:tc>
          <w:tcPr>
            <w:tcW w:w="1665" w:type="dxa"/>
          </w:tcPr>
          <w:p w14:paraId="50C18937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最小值</w:t>
            </w:r>
          </w:p>
        </w:tc>
        <w:tc>
          <w:tcPr>
            <w:tcW w:w="1440" w:type="dxa"/>
          </w:tcPr>
          <w:p w14:paraId="54EAA7F6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20</w:t>
            </w:r>
          </w:p>
        </w:tc>
      </w:tr>
      <w:tr w14:paraId="3398A3A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05" w:type="dxa"/>
          </w:tcPr>
          <w:p w14:paraId="59D46FEE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极限温度(℃)</w:t>
            </w:r>
          </w:p>
        </w:tc>
        <w:tc>
          <w:tcPr>
            <w:tcW w:w="1275" w:type="dxa"/>
          </w:tcPr>
          <w:p w14:paraId="491FD7F2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1545" w:type="dxa"/>
          </w:tcPr>
          <w:p w14:paraId="463A3E01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最大值</w:t>
            </w:r>
          </w:p>
        </w:tc>
        <w:tc>
          <w:tcPr>
            <w:tcW w:w="1305" w:type="dxa"/>
          </w:tcPr>
          <w:p w14:paraId="64DA1392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80</w:t>
            </w:r>
          </w:p>
        </w:tc>
        <w:tc>
          <w:tcPr>
            <w:tcW w:w="1665" w:type="dxa"/>
          </w:tcPr>
          <w:p w14:paraId="3F87A114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最小值</w:t>
            </w:r>
          </w:p>
        </w:tc>
        <w:tc>
          <w:tcPr>
            <w:tcW w:w="1440" w:type="dxa"/>
          </w:tcPr>
          <w:p w14:paraId="6F54DF2F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-40</w:t>
            </w:r>
          </w:p>
        </w:tc>
      </w:tr>
      <w:tr w14:paraId="44662A4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05" w:type="dxa"/>
          </w:tcPr>
          <w:p w14:paraId="5A91F92A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工作环境温度(℃)</w:t>
            </w:r>
          </w:p>
        </w:tc>
        <w:tc>
          <w:tcPr>
            <w:tcW w:w="1275" w:type="dxa"/>
          </w:tcPr>
          <w:p w14:paraId="571642CE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1545" w:type="dxa"/>
          </w:tcPr>
          <w:p w14:paraId="73A3CCBD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最大值</w:t>
            </w:r>
          </w:p>
        </w:tc>
        <w:tc>
          <w:tcPr>
            <w:tcW w:w="1305" w:type="dxa"/>
          </w:tcPr>
          <w:p w14:paraId="0D6C04B5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80</w:t>
            </w:r>
          </w:p>
        </w:tc>
        <w:tc>
          <w:tcPr>
            <w:tcW w:w="1665" w:type="dxa"/>
          </w:tcPr>
          <w:p w14:paraId="49C1F300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最小值</w:t>
            </w:r>
          </w:p>
        </w:tc>
        <w:tc>
          <w:tcPr>
            <w:tcW w:w="1440" w:type="dxa"/>
          </w:tcPr>
          <w:p w14:paraId="25DDEA28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-40</w:t>
            </w:r>
          </w:p>
        </w:tc>
      </w:tr>
      <w:tr w14:paraId="4F4B40A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2505" w:type="dxa"/>
          </w:tcPr>
          <w:p w14:paraId="6D6A1DEA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工作环境湿度(%）</w:t>
            </w:r>
          </w:p>
        </w:tc>
        <w:tc>
          <w:tcPr>
            <w:tcW w:w="1275" w:type="dxa"/>
          </w:tcPr>
          <w:p w14:paraId="025B20C4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</w:p>
        </w:tc>
        <w:tc>
          <w:tcPr>
            <w:tcW w:w="1545" w:type="dxa"/>
          </w:tcPr>
          <w:p w14:paraId="6EE84098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最大值</w:t>
            </w:r>
          </w:p>
        </w:tc>
        <w:tc>
          <w:tcPr>
            <w:tcW w:w="1305" w:type="dxa"/>
          </w:tcPr>
          <w:p w14:paraId="4F981B72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95</w:t>
            </w:r>
          </w:p>
        </w:tc>
        <w:tc>
          <w:tcPr>
            <w:tcW w:w="1665" w:type="dxa"/>
          </w:tcPr>
          <w:p w14:paraId="1A1ADBC6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最小值</w:t>
            </w:r>
          </w:p>
        </w:tc>
        <w:tc>
          <w:tcPr>
            <w:tcW w:w="1440" w:type="dxa"/>
          </w:tcPr>
          <w:p w14:paraId="6A37ECED">
            <w:pPr>
              <w:jc w:val="left"/>
              <w:rPr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/>
                <w:color w:val="000000" w:themeColor="text1"/>
                <w14:textFill>
                  <w14:solidFill>
                    <w14:schemeClr w14:val="tx1"/>
                  </w14:solidFill>
                </w14:textFill>
              </w:rPr>
              <w:t>0</w:t>
            </w:r>
          </w:p>
        </w:tc>
      </w:tr>
    </w:tbl>
    <w:p w14:paraId="5A2263DC">
      <w:pPr>
        <w:jc w:val="left"/>
      </w:pPr>
    </w:p>
    <w:p w14:paraId="7EADDB2C">
      <w:pPr>
        <w:jc w:val="left"/>
      </w:pPr>
    </w:p>
    <w:p w14:paraId="020349F8">
      <w:pPr>
        <w:spacing w:line="360" w:lineRule="auto"/>
        <w:jc w:val="left"/>
        <w:rPr>
          <w:b/>
          <w:bCs/>
          <w:color w:val="0099FF"/>
          <w:sz w:val="28"/>
          <w:szCs w:val="28"/>
        </w:rPr>
      </w:pPr>
      <w:r>
        <w:rPr>
          <w:b/>
          <w:bCs/>
          <w:color w:val="0099FF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1016635</wp:posOffset>
                </wp:positionH>
                <wp:positionV relativeFrom="paragraph">
                  <wp:posOffset>94615</wp:posOffset>
                </wp:positionV>
                <wp:extent cx="5173345" cy="180975"/>
                <wp:effectExtent l="0" t="0" r="8255" b="9525"/>
                <wp:wrapNone/>
                <wp:docPr id="9" name="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73345" cy="180975"/>
                        </a:xfrm>
                        <a:prstGeom prst="rect">
                          <a:avLst/>
                        </a:prstGeom>
                        <a:solidFill>
                          <a:srgbClr val="CCECFF"/>
                        </a:solidFill>
                        <a:ln>
                          <a:noFill/>
                        </a:ln>
                      </wps:spPr>
                      <wps:txbx>
                        <w:txbxContent>
                          <w:p w14:paraId="1918DF20"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ect id="矩形 8" o:spid="_x0000_s1026" o:spt="1" style="position:absolute;left:0pt;margin-left:80.05pt;margin-top:7.45pt;height:14.25pt;width:407.35pt;z-index:251661312;mso-width-relative:page;mso-height-relative:page;" fillcolor="#CCECFF" filled="t" stroked="f" coordsize="21600,21600" o:gfxdata="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">
                <v:fill on="t" focussize="0,0"/>
                <v:stroke on="f"/>
                <v:imagedata o:title=""/>
                <o:lock v:ext="edit" aspectratio="f"/>
                <v:textbox>
                  <w:txbxContent>
                    <w:p w14:paraId="1918DF20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hint="eastAsia"/>
          <w:b/>
          <w:bCs/>
          <w:color w:val="0099FF"/>
          <w:sz w:val="28"/>
          <w:szCs w:val="28"/>
        </w:rPr>
        <w:t>机械尺寸图</w:t>
      </w:r>
    </w:p>
    <w:p w14:paraId="5BA3EC38">
      <w:pPr>
        <w:spacing w:line="360" w:lineRule="auto"/>
        <w:jc w:val="left"/>
        <w:rPr>
          <w:rFonts w:hint="eastAsia" w:ascii="宋体" w:hAnsi="宋体" w:eastAsia="宋体" w:cs="宋体"/>
          <w:b/>
          <w:bCs/>
          <w:sz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  <w:lang w:val="en-US" w:eastAsia="zh-CN"/>
        </w:rPr>
        <w:t>单位：mm</w:t>
      </w:r>
    </w:p>
    <w:p w14:paraId="2799BF75">
      <w:pPr>
        <w:jc w:val="center"/>
        <w:rPr>
          <w:rFonts w:hint="eastAsia" w:eastAsia="宋体"/>
          <w:color w:val="0C0C0C"/>
          <w:sz w:val="24"/>
          <w:lang w:eastAsia="zh-CN"/>
        </w:rPr>
      </w:pPr>
      <w:r>
        <w:rPr>
          <w:rFonts w:hint="eastAsia" w:eastAsia="宋体"/>
          <w:color w:val="0C0C0C"/>
          <w:sz w:val="24"/>
          <w:lang w:eastAsia="zh-CN"/>
        </w:rPr>
        <w:drawing>
          <wp:inline distT="0" distB="0" distL="114300" distR="114300">
            <wp:extent cx="6185535" cy="5920105"/>
            <wp:effectExtent l="0" t="0" r="5715" b="4445"/>
            <wp:docPr id="13" name="图片 13" descr="2.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2..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185535" cy="5920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footerReference r:id="rId5" w:type="default"/>
      <w:pgSz w:w="11906" w:h="16838"/>
      <w:pgMar w:top="1440" w:right="1080" w:bottom="1440" w:left="1080" w:header="851" w:footer="850" w:gutter="0"/>
      <w:pgNumType w:start="2"/>
      <w:cols w:space="720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02E45E1">
    <w:pPr>
      <w:pStyle w:val="5"/>
      <w:jc w:val="center"/>
      <w:rPr>
        <w:color w:val="7F7F7F"/>
        <w:szCs w:val="18"/>
      </w:rPr>
    </w:pPr>
    <w:r>
      <w:rPr>
        <w:rFonts w:hint="eastAsia"/>
        <w:color w:val="7F7F7F"/>
        <w:szCs w:val="18"/>
      </w:rPr>
      <w:t>中航软件全系列LED控制系统供应商  ZH All Series Of LED Control System Provider</w:t>
    </w:r>
  </w:p>
  <w:p w14:paraId="2BF0CB52">
    <w:pPr>
      <w:pStyle w:val="5"/>
      <w:jc w:val="center"/>
      <w:rPr>
        <w:color w:val="7F7F7F"/>
        <w:szCs w:val="18"/>
      </w:rPr>
    </w:pPr>
    <w:r>
      <w:rPr>
        <w:color w:val="7F7F7F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posOffset>2665095</wp:posOffset>
              </wp:positionH>
              <wp:positionV relativeFrom="paragraph">
                <wp:posOffset>147320</wp:posOffset>
              </wp:positionV>
              <wp:extent cx="1828800" cy="1828800"/>
              <wp:effectExtent l="0" t="0" r="0" b="0"/>
              <wp:wrapNone/>
              <wp:docPr id="10" name="文本框 103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E2B6A88">
                          <w:pPr>
                            <w:pStyle w:val="5"/>
                            <w:rPr>
                              <w:color w:val="7F7F7F"/>
                            </w:rPr>
                          </w:pPr>
                          <w:r>
                            <w:rPr>
                              <w:rFonts w:hint="eastAsia"/>
                              <w:color w:val="7F7F7F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  <w:color w:val="7F7F7F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color w:val="7F7F7F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color w:val="7F7F7F"/>
                            </w:rPr>
                            <w:fldChar w:fldCharType="separate"/>
                          </w:r>
                          <w:r>
                            <w:rPr>
                              <w:color w:val="7F7F7F"/>
                            </w:rPr>
                            <w:t>1</w:t>
                          </w:r>
                          <w:r>
                            <w:rPr>
                              <w:rFonts w:hint="eastAsia"/>
                              <w:color w:val="7F7F7F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color w:val="7F7F7F"/>
                            </w:rPr>
                            <w:t xml:space="preserve"> 页 共 </w:t>
                          </w:r>
                          <w:r>
                            <w:fldChar w:fldCharType="begin"/>
                          </w:r>
                          <w:r>
                            <w:instrText xml:space="preserve"> NUMPAGES 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color w:val="7F7F7F"/>
                            </w:rPr>
                            <w:t>6</w:t>
                          </w:r>
                          <w:r>
                            <w:rPr>
                              <w:color w:val="7F7F7F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color w:val="7F7F7F"/>
                            </w:rPr>
                            <w:t xml:space="preserve"> 页</w:t>
                          </w:r>
                        </w:p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文本框 1039" o:spid="_x0000_s1026" o:spt="202" type="#_x0000_t202" style="position:absolute;left:0pt;margin-left:209.85pt;margin-top:11.6pt;height:144pt;width:144pt;mso-position-horizontal-relative:margin;mso-wrap-style:none;z-index:251660288;mso-width-relative:page;mso-height-relative:page;" filled="f" stroked="f" coordsize="21600,21600" o:gfxdata="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6E2B6A88">
                    <w:pPr>
                      <w:pStyle w:val="5"/>
                      <w:rPr>
                        <w:color w:val="7F7F7F"/>
                      </w:rPr>
                    </w:pPr>
                    <w:r>
                      <w:rPr>
                        <w:rFonts w:hint="eastAsia"/>
                        <w:color w:val="7F7F7F"/>
                      </w:rPr>
                      <w:t xml:space="preserve">第 </w:t>
                    </w:r>
                    <w:r>
                      <w:rPr>
                        <w:rFonts w:hint="eastAsia"/>
                        <w:color w:val="7F7F7F"/>
                      </w:rPr>
                      <w:fldChar w:fldCharType="begin"/>
                    </w:r>
                    <w:r>
                      <w:rPr>
                        <w:rFonts w:hint="eastAsia"/>
                        <w:color w:val="7F7F7F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color w:val="7F7F7F"/>
                      </w:rPr>
                      <w:fldChar w:fldCharType="separate"/>
                    </w:r>
                    <w:r>
                      <w:rPr>
                        <w:color w:val="7F7F7F"/>
                      </w:rPr>
                      <w:t>1</w:t>
                    </w:r>
                    <w:r>
                      <w:rPr>
                        <w:rFonts w:hint="eastAsia"/>
                        <w:color w:val="7F7F7F"/>
                      </w:rPr>
                      <w:fldChar w:fldCharType="end"/>
                    </w:r>
                    <w:r>
                      <w:rPr>
                        <w:rFonts w:hint="eastAsia"/>
                        <w:color w:val="7F7F7F"/>
                      </w:rPr>
                      <w:t xml:space="preserve"> 页 共 </w:t>
                    </w:r>
                    <w:r>
                      <w:fldChar w:fldCharType="begin"/>
                    </w:r>
                    <w:r>
                      <w:instrText xml:space="preserve"> NUMPAGES  \* MERGEFORMAT </w:instrText>
                    </w:r>
                    <w:r>
                      <w:fldChar w:fldCharType="separate"/>
                    </w:r>
                    <w:r>
                      <w:rPr>
                        <w:color w:val="7F7F7F"/>
                      </w:rPr>
                      <w:t>6</w:t>
                    </w:r>
                    <w:r>
                      <w:rPr>
                        <w:color w:val="7F7F7F"/>
                      </w:rPr>
                      <w:fldChar w:fldCharType="end"/>
                    </w:r>
                    <w:r>
                      <w:rPr>
                        <w:rFonts w:hint="eastAsia"/>
                        <w:color w:val="7F7F7F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  <w:color w:val="7F7F7F"/>
        <w:szCs w:val="18"/>
      </w:rPr>
      <w:t>全国统一24小时技术服务热线：4006-818-289</w:t>
    </w:r>
  </w:p>
  <w:p w14:paraId="1C7EC45C">
    <w:pPr>
      <w:pStyle w:val="5"/>
      <w:jc w:val="center"/>
      <w:rPr>
        <w:szCs w:val="18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B64156B">
    <w:pPr>
      <w:pStyle w:val="5"/>
      <w:jc w:val="center"/>
      <w:rPr>
        <w:color w:val="7F7F7F"/>
        <w:szCs w:val="18"/>
      </w:rPr>
    </w:pPr>
    <w:r>
      <w:rPr>
        <w:rFonts w:hint="eastAsia"/>
        <w:color w:val="7F7F7F"/>
        <w:szCs w:val="18"/>
      </w:rPr>
      <w:t>中航软件全系列LED控制系统供应商  ZH All Series Of LED Control System Provider</w:t>
    </w:r>
    <w:r>
      <w:rPr>
        <w:color w:val="7F7F7F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posOffset>2665095</wp:posOffset>
              </wp:positionH>
              <wp:positionV relativeFrom="paragraph">
                <wp:posOffset>147320</wp:posOffset>
              </wp:positionV>
              <wp:extent cx="1828800" cy="1828800"/>
              <wp:effectExtent l="0" t="0" r="0" b="0"/>
              <wp:wrapNone/>
              <wp:docPr id="11" name="文本框 104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0ED9284D">
                          <w:pPr>
                            <w:pStyle w:val="5"/>
                            <w:rPr>
                              <w:color w:val="7F7F7F"/>
                            </w:rPr>
                          </w:pPr>
                          <w:r>
                            <w:rPr>
                              <w:rFonts w:hint="eastAsia"/>
                              <w:color w:val="7F7F7F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  <w:color w:val="7F7F7F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color w:val="7F7F7F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color w:val="7F7F7F"/>
                            </w:rPr>
                            <w:fldChar w:fldCharType="separate"/>
                          </w:r>
                          <w:r>
                            <w:rPr>
                              <w:color w:val="7F7F7F"/>
                            </w:rPr>
                            <w:t>6</w:t>
                          </w:r>
                          <w:r>
                            <w:rPr>
                              <w:rFonts w:hint="eastAsia"/>
                              <w:color w:val="7F7F7F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color w:val="7F7F7F"/>
                            </w:rPr>
                            <w:t xml:space="preserve"> 页 共 </w:t>
                          </w:r>
                          <w:r>
                            <w:fldChar w:fldCharType="begin"/>
                          </w:r>
                          <w:r>
                            <w:instrText xml:space="preserve"> NUMPAGES 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color w:val="7F7F7F"/>
                            </w:rPr>
                            <w:t>6</w:t>
                          </w:r>
                          <w:r>
                            <w:rPr>
                              <w:color w:val="7F7F7F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  <w:color w:val="7F7F7F"/>
                            </w:rPr>
                            <w:t xml:space="preserve"> 页</w:t>
                          </w:r>
                        </w:p>
                      </w:txbxContent>
                    </wps:txbx>
                    <wps:bodyPr wrap="none" lIns="0" tIns="0" rIns="0" bIns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文本框 1040" o:spid="_x0000_s1026" o:spt="202" type="#_x0000_t202" style="position:absolute;left:0pt;margin-left:209.85pt;margin-top:11.6pt;height:144pt;width:144pt;mso-position-horizontal-relative:margin;mso-wrap-style:none;z-index:251660288;mso-width-relative:page;mso-height-relative:page;" filled="f" stroked="f" coordsize="21600,21600" o:gfxdata="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 w14:paraId="0ED9284D">
                    <w:pPr>
                      <w:pStyle w:val="5"/>
                      <w:rPr>
                        <w:color w:val="7F7F7F"/>
                      </w:rPr>
                    </w:pPr>
                    <w:r>
                      <w:rPr>
                        <w:rFonts w:hint="eastAsia"/>
                        <w:color w:val="7F7F7F"/>
                      </w:rPr>
                      <w:t xml:space="preserve">第 </w:t>
                    </w:r>
                    <w:r>
                      <w:rPr>
                        <w:rFonts w:hint="eastAsia"/>
                        <w:color w:val="7F7F7F"/>
                      </w:rPr>
                      <w:fldChar w:fldCharType="begin"/>
                    </w:r>
                    <w:r>
                      <w:rPr>
                        <w:rFonts w:hint="eastAsia"/>
                        <w:color w:val="7F7F7F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color w:val="7F7F7F"/>
                      </w:rPr>
                      <w:fldChar w:fldCharType="separate"/>
                    </w:r>
                    <w:r>
                      <w:rPr>
                        <w:color w:val="7F7F7F"/>
                      </w:rPr>
                      <w:t>6</w:t>
                    </w:r>
                    <w:r>
                      <w:rPr>
                        <w:rFonts w:hint="eastAsia"/>
                        <w:color w:val="7F7F7F"/>
                      </w:rPr>
                      <w:fldChar w:fldCharType="end"/>
                    </w:r>
                    <w:r>
                      <w:rPr>
                        <w:rFonts w:hint="eastAsia"/>
                        <w:color w:val="7F7F7F"/>
                      </w:rPr>
                      <w:t xml:space="preserve"> 页 共 </w:t>
                    </w:r>
                    <w:r>
                      <w:fldChar w:fldCharType="begin"/>
                    </w:r>
                    <w:r>
                      <w:instrText xml:space="preserve"> NUMPAGES  \* MERGEFORMAT </w:instrText>
                    </w:r>
                    <w:r>
                      <w:fldChar w:fldCharType="separate"/>
                    </w:r>
                    <w:r>
                      <w:rPr>
                        <w:color w:val="7F7F7F"/>
                      </w:rPr>
                      <w:t>6</w:t>
                    </w:r>
                    <w:r>
                      <w:rPr>
                        <w:color w:val="7F7F7F"/>
                      </w:rPr>
                      <w:fldChar w:fldCharType="end"/>
                    </w:r>
                    <w:r>
                      <w:rPr>
                        <w:rFonts w:hint="eastAsia"/>
                        <w:color w:val="7F7F7F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  <w:p w14:paraId="46958334">
    <w:pPr>
      <w:pStyle w:val="5"/>
      <w:jc w:val="center"/>
      <w:rPr>
        <w:szCs w:val="18"/>
      </w:rPr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3597758">
    <w:pPr>
      <w:pStyle w:val="6"/>
      <w:jc w:val="left"/>
      <w:rPr>
        <w:color w:val="7F7F7F"/>
      </w:rPr>
    </w:pPr>
    <w:r>
      <w:pict>
        <v:shape id="PowerPlusWaterMarkObject11068" o:spid="_x0000_s2049" o:spt="136" type="#_x0000_t136" style="position:absolute;left:0pt;height:120.75pt;width:366pt;mso-position-horizontal:center;mso-position-horizontal-relative:margin;mso-position-vertical:center;mso-position-vertical-relative:margin;rotation:-2949120f;z-index:-251657216;mso-width-relative:page;mso-height-relative:page;" fillcolor="#F2F2F2" filled="t" stroked="f" coordsize="21600,21600">
          <v:path/>
          <v:fill on="t" opacity="19660f" focussize="0,0"/>
          <v:stroke on="f"/>
          <v:imagedata o:title=""/>
          <o:lock v:ext="edit" aspectratio="t"/>
          <v:textpath on="t" fitshape="t" fitpath="t" trim="t" xscale="f" string="中航软件" style="font-family:微软雅黑;font-size:96pt;v-text-align:center;"/>
        </v:shape>
      </w:pict>
    </w:r>
    <w:r>
      <w:rPr>
        <w:rFonts w:hint="eastAsia"/>
      </w:rPr>
      <w:drawing>
        <wp:inline distT="0" distB="0" distL="0" distR="0">
          <wp:extent cx="1676400" cy="359410"/>
          <wp:effectExtent l="19050" t="0" r="0" b="0"/>
          <wp:docPr id="1" name="图片 2" descr="C:\Users\Administrator\Desktop\桌面20170718\中航标志组合3 红色X4.png中航标志组合3 红色X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图片 2" descr="C:\Users\Administrator\Desktop\桌面20170718\中航标志组合3 红色X4.png中航标志组合3 红色X4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 r="57376"/>
                  <a:stretch>
                    <a:fillRect/>
                  </a:stretch>
                </pic:blipFill>
                <pic:spPr>
                  <a:xfrm>
                    <a:off x="0" y="0"/>
                    <a:ext cx="1676400" cy="359410"/>
                  </a:xfrm>
                  <a:prstGeom prst="rect">
                    <a:avLst/>
                  </a:prstGeom>
                  <a:noFill/>
                  <a:ln w="9525" cmpd="sng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rPr>
        <w:rFonts w:hint="eastAsia"/>
      </w:rPr>
      <w:t xml:space="preserve">                           </w:t>
    </w:r>
    <w:r>
      <w:rPr>
        <w:rFonts w:hint="eastAsia"/>
        <w:lang w:val="en-US" w:eastAsia="zh-CN"/>
      </w:rPr>
      <w:t xml:space="preserve">   </w:t>
    </w:r>
    <w:r>
      <w:rPr>
        <w:rFonts w:hint="eastAsia"/>
      </w:rPr>
      <w:t xml:space="preserve">    </w:t>
    </w:r>
    <w:r>
      <w:rPr>
        <w:rFonts w:hint="eastAsia"/>
        <w:color w:val="7F7F7F"/>
        <w:sz w:val="24"/>
      </w:rPr>
      <w:t>《ZH-C</w:t>
    </w:r>
    <w:r>
      <w:rPr>
        <w:rFonts w:hint="eastAsia"/>
        <w:color w:val="7F7F7F"/>
        <w:sz w:val="24"/>
        <w:lang w:val="en-US" w:eastAsia="zh-CN"/>
      </w:rPr>
      <w:t>2</w:t>
    </w:r>
    <w:r>
      <w:rPr>
        <w:rFonts w:hint="eastAsia"/>
        <w:color w:val="7F7F7F"/>
        <w:sz w:val="24"/>
      </w:rPr>
      <w:t>异步播放机控制系统规格书》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AA7D5DA"/>
    <w:multiLevelType w:val="singleLevel"/>
    <w:tmpl w:val="BAA7D5DA"/>
    <w:lvl w:ilvl="0" w:tentative="0">
      <w:start w:val="1"/>
      <w:numFmt w:val="bullet"/>
      <w:lvlText w:val="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">
    <w:nsid w:val="5B8DF5D1"/>
    <w:multiLevelType w:val="singleLevel"/>
    <w:tmpl w:val="5B8DF5D1"/>
    <w:lvl w:ilvl="0" w:tentative="0">
      <w:start w:val="1"/>
      <w:numFmt w:val="bullet"/>
      <w:lvlText w:val=""/>
      <w:lvlJc w:val="left"/>
      <w:pPr>
        <w:ind w:left="420" w:hanging="420"/>
      </w:pPr>
      <w:rPr>
        <w:rFonts w:hint="default" w:ascii="Wingdings" w:hAnsi="Wingdings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5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MwNTYyNGVmZWZlYjNlZTE1ZGY2NWE3ZjMxMWY0NDMifQ=="/>
  </w:docVars>
  <w:rsids>
    <w:rsidRoot w:val="23E769FA"/>
    <w:rsid w:val="00035E2F"/>
    <w:rsid w:val="00042742"/>
    <w:rsid w:val="0006177C"/>
    <w:rsid w:val="000B33CD"/>
    <w:rsid w:val="0015354A"/>
    <w:rsid w:val="00160715"/>
    <w:rsid w:val="001758F1"/>
    <w:rsid w:val="001A0F47"/>
    <w:rsid w:val="00297D61"/>
    <w:rsid w:val="002B24C2"/>
    <w:rsid w:val="002D2729"/>
    <w:rsid w:val="002D6625"/>
    <w:rsid w:val="002D75A3"/>
    <w:rsid w:val="00327021"/>
    <w:rsid w:val="003309DB"/>
    <w:rsid w:val="00341F5A"/>
    <w:rsid w:val="00352A5B"/>
    <w:rsid w:val="0036780D"/>
    <w:rsid w:val="00397749"/>
    <w:rsid w:val="003A54C9"/>
    <w:rsid w:val="00406AE8"/>
    <w:rsid w:val="0043247D"/>
    <w:rsid w:val="00436CDC"/>
    <w:rsid w:val="00471349"/>
    <w:rsid w:val="004A7A56"/>
    <w:rsid w:val="004C4BE8"/>
    <w:rsid w:val="005244A3"/>
    <w:rsid w:val="00525E80"/>
    <w:rsid w:val="00533B2D"/>
    <w:rsid w:val="005D20E0"/>
    <w:rsid w:val="005F2C77"/>
    <w:rsid w:val="00616251"/>
    <w:rsid w:val="0062531D"/>
    <w:rsid w:val="00625D3A"/>
    <w:rsid w:val="0066213C"/>
    <w:rsid w:val="00667886"/>
    <w:rsid w:val="00670677"/>
    <w:rsid w:val="007068FC"/>
    <w:rsid w:val="0077058A"/>
    <w:rsid w:val="007A5168"/>
    <w:rsid w:val="007B4FA3"/>
    <w:rsid w:val="007F5944"/>
    <w:rsid w:val="00841709"/>
    <w:rsid w:val="00856AD4"/>
    <w:rsid w:val="008A5F89"/>
    <w:rsid w:val="008B53FB"/>
    <w:rsid w:val="008D0A49"/>
    <w:rsid w:val="00902846"/>
    <w:rsid w:val="009929ED"/>
    <w:rsid w:val="00993B40"/>
    <w:rsid w:val="009A2E21"/>
    <w:rsid w:val="009C1E92"/>
    <w:rsid w:val="00A056F8"/>
    <w:rsid w:val="00A101E9"/>
    <w:rsid w:val="00A64992"/>
    <w:rsid w:val="00A71632"/>
    <w:rsid w:val="00B37698"/>
    <w:rsid w:val="00BF65B7"/>
    <w:rsid w:val="00C055C9"/>
    <w:rsid w:val="00C17FD1"/>
    <w:rsid w:val="00C668E3"/>
    <w:rsid w:val="00C70680"/>
    <w:rsid w:val="00CB5F38"/>
    <w:rsid w:val="00CD0E04"/>
    <w:rsid w:val="00DF58DC"/>
    <w:rsid w:val="00DF6C54"/>
    <w:rsid w:val="00E44821"/>
    <w:rsid w:val="00E75F31"/>
    <w:rsid w:val="00E815AF"/>
    <w:rsid w:val="00E82393"/>
    <w:rsid w:val="00ED14BD"/>
    <w:rsid w:val="00ED17D2"/>
    <w:rsid w:val="00ED212F"/>
    <w:rsid w:val="00EE730E"/>
    <w:rsid w:val="00EF280C"/>
    <w:rsid w:val="00F019D0"/>
    <w:rsid w:val="00F92272"/>
    <w:rsid w:val="00FB4236"/>
    <w:rsid w:val="01100745"/>
    <w:rsid w:val="011200F0"/>
    <w:rsid w:val="01F12313"/>
    <w:rsid w:val="02D56ACE"/>
    <w:rsid w:val="02D95D09"/>
    <w:rsid w:val="03441ECC"/>
    <w:rsid w:val="03994683"/>
    <w:rsid w:val="03BB1948"/>
    <w:rsid w:val="04C47660"/>
    <w:rsid w:val="061E2BF4"/>
    <w:rsid w:val="08BB4C83"/>
    <w:rsid w:val="09980DEA"/>
    <w:rsid w:val="09F257E2"/>
    <w:rsid w:val="0C337C48"/>
    <w:rsid w:val="0CFD02B7"/>
    <w:rsid w:val="0F56503F"/>
    <w:rsid w:val="0F85574B"/>
    <w:rsid w:val="0F9C2BB1"/>
    <w:rsid w:val="10FC5FA9"/>
    <w:rsid w:val="11BC396C"/>
    <w:rsid w:val="153E73F6"/>
    <w:rsid w:val="164B45A6"/>
    <w:rsid w:val="17822E75"/>
    <w:rsid w:val="19142C06"/>
    <w:rsid w:val="1AF92D05"/>
    <w:rsid w:val="1B4F2D0A"/>
    <w:rsid w:val="1B950F7F"/>
    <w:rsid w:val="1C8F4B64"/>
    <w:rsid w:val="1CAC7C1B"/>
    <w:rsid w:val="1D35535D"/>
    <w:rsid w:val="1F4710DE"/>
    <w:rsid w:val="1FE779F2"/>
    <w:rsid w:val="1FEE426B"/>
    <w:rsid w:val="20EC06FD"/>
    <w:rsid w:val="21B32528"/>
    <w:rsid w:val="221D4FDC"/>
    <w:rsid w:val="222E42A8"/>
    <w:rsid w:val="22C77243"/>
    <w:rsid w:val="23342638"/>
    <w:rsid w:val="23E769FA"/>
    <w:rsid w:val="24F908DF"/>
    <w:rsid w:val="254360F5"/>
    <w:rsid w:val="2A1F4EAB"/>
    <w:rsid w:val="2A274423"/>
    <w:rsid w:val="2A2A6831"/>
    <w:rsid w:val="2A4E611D"/>
    <w:rsid w:val="2BB2761F"/>
    <w:rsid w:val="2BB91754"/>
    <w:rsid w:val="2C093447"/>
    <w:rsid w:val="2C380E84"/>
    <w:rsid w:val="2C3E3938"/>
    <w:rsid w:val="2DEA668A"/>
    <w:rsid w:val="2FFB5D90"/>
    <w:rsid w:val="302258E4"/>
    <w:rsid w:val="31A861F0"/>
    <w:rsid w:val="32871443"/>
    <w:rsid w:val="33B711D2"/>
    <w:rsid w:val="34F37D05"/>
    <w:rsid w:val="359A4466"/>
    <w:rsid w:val="36777333"/>
    <w:rsid w:val="36B2132C"/>
    <w:rsid w:val="386B07A9"/>
    <w:rsid w:val="39DE760C"/>
    <w:rsid w:val="3B423C5F"/>
    <w:rsid w:val="3B4F67F3"/>
    <w:rsid w:val="3B517B04"/>
    <w:rsid w:val="3C1C09FF"/>
    <w:rsid w:val="3C6C3DFF"/>
    <w:rsid w:val="3D9779BB"/>
    <w:rsid w:val="3E2F629D"/>
    <w:rsid w:val="3F555C47"/>
    <w:rsid w:val="40AB2872"/>
    <w:rsid w:val="40F178EE"/>
    <w:rsid w:val="423D5A66"/>
    <w:rsid w:val="42CD4170"/>
    <w:rsid w:val="43874EBC"/>
    <w:rsid w:val="43CE661D"/>
    <w:rsid w:val="44C35CBB"/>
    <w:rsid w:val="45CC0F34"/>
    <w:rsid w:val="49271DB4"/>
    <w:rsid w:val="49A91C32"/>
    <w:rsid w:val="4AFA1AA0"/>
    <w:rsid w:val="4B6A36AE"/>
    <w:rsid w:val="4CC05449"/>
    <w:rsid w:val="4CF166CE"/>
    <w:rsid w:val="4D757C20"/>
    <w:rsid w:val="4F114757"/>
    <w:rsid w:val="5152659C"/>
    <w:rsid w:val="52516517"/>
    <w:rsid w:val="530176FD"/>
    <w:rsid w:val="535D1740"/>
    <w:rsid w:val="556A48C7"/>
    <w:rsid w:val="56BC0EFE"/>
    <w:rsid w:val="56C43A91"/>
    <w:rsid w:val="57362740"/>
    <w:rsid w:val="58257479"/>
    <w:rsid w:val="588168CD"/>
    <w:rsid w:val="59A375C5"/>
    <w:rsid w:val="59CD4A6E"/>
    <w:rsid w:val="59E31CDA"/>
    <w:rsid w:val="5B1429FB"/>
    <w:rsid w:val="5B730148"/>
    <w:rsid w:val="5C452A98"/>
    <w:rsid w:val="5C4B34A2"/>
    <w:rsid w:val="5C84240C"/>
    <w:rsid w:val="5CD36403"/>
    <w:rsid w:val="5FE838D9"/>
    <w:rsid w:val="61620B3D"/>
    <w:rsid w:val="61A83395"/>
    <w:rsid w:val="628524E0"/>
    <w:rsid w:val="62912515"/>
    <w:rsid w:val="62C37859"/>
    <w:rsid w:val="62F54DCC"/>
    <w:rsid w:val="63152C87"/>
    <w:rsid w:val="636D50C6"/>
    <w:rsid w:val="63996144"/>
    <w:rsid w:val="64973C51"/>
    <w:rsid w:val="657053EA"/>
    <w:rsid w:val="658258AD"/>
    <w:rsid w:val="669969C5"/>
    <w:rsid w:val="66B0369C"/>
    <w:rsid w:val="69431305"/>
    <w:rsid w:val="69562AB6"/>
    <w:rsid w:val="6A890E61"/>
    <w:rsid w:val="6C6A3747"/>
    <w:rsid w:val="6E506698"/>
    <w:rsid w:val="6FB82DE8"/>
    <w:rsid w:val="707778CB"/>
    <w:rsid w:val="711F3AD5"/>
    <w:rsid w:val="71C26632"/>
    <w:rsid w:val="73C81564"/>
    <w:rsid w:val="74181B50"/>
    <w:rsid w:val="74626839"/>
    <w:rsid w:val="75083276"/>
    <w:rsid w:val="75720BF7"/>
    <w:rsid w:val="759147C9"/>
    <w:rsid w:val="75E65B81"/>
    <w:rsid w:val="76CA086B"/>
    <w:rsid w:val="775103B9"/>
    <w:rsid w:val="77B819C3"/>
    <w:rsid w:val="782E6EFC"/>
    <w:rsid w:val="783C5FAC"/>
    <w:rsid w:val="78583EBB"/>
    <w:rsid w:val="7A6B3EFB"/>
    <w:rsid w:val="7B302D72"/>
    <w:rsid w:val="7CFA25E1"/>
    <w:rsid w:val="7DFD31D6"/>
    <w:rsid w:val="7E117D83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weight="10.75pt" color="#000000" endarrow="block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qFormat="1"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2"/>
    <w:basedOn w:val="1"/>
    <w:next w:val="1"/>
    <w:qFormat/>
    <w:uiPriority w:val="0"/>
    <w:pPr>
      <w:keepNext/>
      <w:keepLines/>
      <w:spacing w:before="260" w:after="260" w:line="416" w:lineRule="auto"/>
      <w:outlineLvl w:val="1"/>
    </w:pPr>
    <w:rPr>
      <w:rFonts w:ascii="Calibri Light" w:hAnsi="Calibri Light"/>
      <w:b/>
      <w:bCs/>
      <w:sz w:val="32"/>
      <w:szCs w:val="32"/>
    </w:rPr>
  </w:style>
  <w:style w:type="paragraph" w:styleId="3">
    <w:name w:val="heading 3"/>
    <w:basedOn w:val="1"/>
    <w:next w:val="1"/>
    <w:qFormat/>
    <w:uiPriority w:val="0"/>
    <w:pPr>
      <w:keepNext/>
      <w:keepLines/>
      <w:spacing w:before="260" w:after="260" w:line="413" w:lineRule="auto"/>
      <w:outlineLvl w:val="2"/>
    </w:pPr>
    <w:rPr>
      <w:b/>
      <w:sz w:val="32"/>
    </w:rPr>
  </w:style>
  <w:style w:type="character" w:default="1" w:styleId="9">
    <w:name w:val="Default Paragraph Font"/>
    <w:semiHidden/>
    <w:unhideWhenUsed/>
    <w:qFormat/>
    <w:uiPriority w:val="1"/>
  </w:style>
  <w:style w:type="table" w:default="1" w:styleId="7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Balloon Text"/>
    <w:basedOn w:val="1"/>
    <w:link w:val="11"/>
    <w:qFormat/>
    <w:uiPriority w:val="0"/>
    <w:rPr>
      <w:sz w:val="18"/>
      <w:szCs w:val="18"/>
    </w:rPr>
  </w:style>
  <w:style w:type="paragraph" w:styleId="5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6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table" w:styleId="8">
    <w:name w:val="Table Grid"/>
    <w:basedOn w:val="7"/>
    <w:qFormat/>
    <w:uiPriority w:val="0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10">
    <w:name w:val="List Paragraph"/>
    <w:basedOn w:val="1"/>
    <w:qFormat/>
    <w:uiPriority w:val="34"/>
    <w:pPr>
      <w:ind w:firstLine="420" w:firstLineChars="200"/>
    </w:pPr>
  </w:style>
  <w:style w:type="character" w:customStyle="1" w:styleId="11">
    <w:name w:val="批注框文本 Char"/>
    <w:basedOn w:val="9"/>
    <w:link w:val="4"/>
    <w:qFormat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jpeg"/><Relationship Id="rId6" Type="http://schemas.openxmlformats.org/officeDocument/2006/relationships/theme" Target="theme/theme1.xml"/><Relationship Id="rId5" Type="http://schemas.openxmlformats.org/officeDocument/2006/relationships/footer" Target="foot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2.xml"/><Relationship Id="rId12" Type="http://schemas.openxmlformats.org/officeDocument/2006/relationships/numbering" Target="numbering.xml"/><Relationship Id="rId11" Type="http://schemas.openxmlformats.org/officeDocument/2006/relationships/customXml" Target="../customXml/item1.xml"/><Relationship Id="rId10" Type="http://schemas.openxmlformats.org/officeDocument/2006/relationships/image" Target="media/image5.jpe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1026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DC6E48AC-E6CF-4F36-8927-62F6CA223624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6</Pages>
  <Words>1330</Words>
  <Characters>1751</Characters>
  <Lines>11</Lines>
  <Paragraphs>3</Paragraphs>
  <TotalTime>0</TotalTime>
  <ScaleCrop>false</ScaleCrop>
  <LinksUpToDate>false</LinksUpToDate>
  <CharactersWithSpaces>1814</CharactersWithSpaces>
  <Application>WPS Office_12.1.0.23542_F1E327BC-269C-435d-A152-05C5408002CA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2019-02-26T03:47:00Z</dcterms:created>
  <dc:creator>Administrator</dc:creator>
  <cp:lastModifiedBy>深巷的猫</cp:lastModifiedBy>
  <dcterms:modified xsi:type="dcterms:W3CDTF">2025-10-30T06:57:20Z</dcterms:modified>
  <cp:revision>38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2052-12.1.0.23542</vt:lpwstr>
  </property>
  <property fmtid="{D5CDD505-2E9C-101B-9397-08002B2CF9AE}" pid="3" name="ICV">
    <vt:lpwstr>3A9AAB44CAAD4ED7A34B4EB0369F9902</vt:lpwstr>
  </property>
  <property fmtid="{D5CDD505-2E9C-101B-9397-08002B2CF9AE}" pid="4" name="KSOTemplateDocerSaveRecord">
    <vt:lpwstr>eyJoZGlkIjoiYjMwNTYyNGVmZWZlYjNlZTE1ZGY2NWE3ZjMxMWY0NDMiLCJ1c2VySWQiOiI0NTc5NTg0NjcifQ==</vt:lpwstr>
  </property>
</Properties>
</file>